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6AE4F" w14:textId="3B224113" w:rsidR="00F95C4F" w:rsidRDefault="004847F8" w:rsidP="00F93868">
      <w:r>
        <w:rPr>
          <w:noProof/>
          <w:lang w:val="en-GB" w:eastAsia="en-GB"/>
        </w:rPr>
        <mc:AlternateContent>
          <mc:Choice Requires="wps">
            <w:drawing>
              <wp:anchor distT="0" distB="0" distL="114300" distR="114300" simplePos="0" relativeHeight="251862016" behindDoc="0" locked="0" layoutInCell="1" allowOverlap="1" wp14:anchorId="7F2D16E4" wp14:editId="6B85DAF9">
                <wp:simplePos x="0" y="0"/>
                <wp:positionH relativeFrom="column">
                  <wp:posOffset>3251835</wp:posOffset>
                </wp:positionH>
                <wp:positionV relativeFrom="paragraph">
                  <wp:posOffset>-7650237</wp:posOffset>
                </wp:positionV>
                <wp:extent cx="2775261" cy="2553018"/>
                <wp:effectExtent l="0" t="0" r="0" b="1270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261" cy="2553018"/>
                        </a:xfrm>
                        <a:prstGeom prst="rect">
                          <a:avLst/>
                        </a:prstGeom>
                        <a:noFill/>
                        <a:ln w="9525">
                          <a:noFill/>
                          <a:miter lim="800000"/>
                          <a:headEnd/>
                          <a:tailEnd/>
                        </a:ln>
                      </wps:spPr>
                      <wps:txbx>
                        <w:txbxContent>
                          <w:p w14:paraId="3397DE2B" w14:textId="77777777" w:rsidR="009856F6" w:rsidRPr="00F95C4F" w:rsidRDefault="009856F6" w:rsidP="0053418A">
                            <w:pPr>
                              <w:pStyle w:val="NoSpacing"/>
                              <w:jc w:val="right"/>
                              <w:rPr>
                                <w:b/>
                                <w:color w:val="FFFFFF" w:themeColor="background1"/>
                                <w:sz w:val="32"/>
                                <w:szCs w:val="32"/>
                              </w:rPr>
                            </w:pPr>
                            <w:r w:rsidRPr="00F95C4F">
                              <w:rPr>
                                <w:b/>
                                <w:color w:val="FFFFFF" w:themeColor="background1"/>
                                <w:sz w:val="32"/>
                                <w:szCs w:val="32"/>
                              </w:rPr>
                              <w:t xml:space="preserve">MyDispense </w:t>
                            </w:r>
                          </w:p>
                          <w:p w14:paraId="6432D775" w14:textId="2EB90805" w:rsidR="009856F6" w:rsidRPr="00F95C4F" w:rsidRDefault="009856F6" w:rsidP="0053418A">
                            <w:pPr>
                              <w:pStyle w:val="NoSpacing"/>
                              <w:jc w:val="right"/>
                              <w:rPr>
                                <w:b/>
                                <w:color w:val="FFFFFF" w:themeColor="background1"/>
                                <w:sz w:val="32"/>
                                <w:szCs w:val="32"/>
                              </w:rPr>
                            </w:pPr>
                            <w:r>
                              <w:rPr>
                                <w:b/>
                                <w:color w:val="FFFFFF" w:themeColor="background1"/>
                                <w:sz w:val="32"/>
                                <w:szCs w:val="32"/>
                              </w:rPr>
                              <w:t>Import/Export Guide</w:t>
                            </w:r>
                          </w:p>
                          <w:p w14:paraId="0D809A6B" w14:textId="77777777" w:rsidR="009856F6" w:rsidRPr="00F95C4F" w:rsidRDefault="009856F6" w:rsidP="00F95C4F">
                            <w:pPr>
                              <w:rPr>
                                <w:color w:val="FFFFFF" w:themeColor="background1"/>
                                <w:sz w:val="2"/>
                                <w:szCs w:val="2"/>
                              </w:rPr>
                            </w:pPr>
                          </w:p>
                          <w:p w14:paraId="19B0B877" w14:textId="44D24FF0" w:rsidR="009856F6" w:rsidRPr="0053418A" w:rsidRDefault="009856F6" w:rsidP="00F95C4F">
                            <w:pPr>
                              <w:jc w:val="right"/>
                              <w:rPr>
                                <w:color w:val="FFFFFF" w:themeColor="background1"/>
                              </w:rPr>
                            </w:pPr>
                            <w:r>
                              <w:rPr>
                                <w:color w:val="FFFFFF" w:themeColor="background1"/>
                              </w:rPr>
                              <w:t>MyDispense</w:t>
                            </w:r>
                            <w:r w:rsidRPr="0053418A">
                              <w:rPr>
                                <w:color w:val="FFFFFF" w:themeColor="background1"/>
                              </w:rPr>
                              <w:t xml:space="preserve"> </w:t>
                            </w:r>
                            <w:r>
                              <w:rPr>
                                <w:color w:val="FFFFFF" w:themeColor="background1"/>
                              </w:rPr>
                              <w:t>5.1+</w:t>
                            </w:r>
                          </w:p>
                          <w:p w14:paraId="2BA16C8C" w14:textId="77777777" w:rsidR="009856F6" w:rsidRPr="0053418A" w:rsidRDefault="009856F6" w:rsidP="0053418A">
                            <w:pPr>
                              <w:jc w:val="righ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D16E4" id="_x0000_t202" coordsize="21600,21600" o:spt="202" path="m0,0l0,21600,21600,21600,21600,0xe">
                <v:stroke joinstyle="miter"/>
                <v:path gradientshapeok="t" o:connecttype="rect"/>
              </v:shapetype>
              <v:shape id="Text Box 2" o:spid="_x0000_s1026" type="#_x0000_t202" style="position:absolute;margin-left:256.05pt;margin-top:-602.35pt;width:218.5pt;height:201.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JzwA0CAAD1AwAADgAAAGRycy9lMm9Eb2MueG1srFPbbhshEH2v1H9AvNd7qTe2V15HadJUldKL&#10;lPQDMMt6UYGhgL3rfn0G1nGs9q0qDwiYmTNzzgzr61ErchDOSzANLWY5JcJwaKXZNfTH0/27JSU+&#10;MNMyBUY09Cg8vd68fbMebC1K6EG1whEEMb4ebEP7EGydZZ73QjM/AysMGjtwmgW8ul3WOjYgulZZ&#10;medX2QCutQ648B5f7yYj3ST8rhM8fOs6LwJRDcXaQtpd2rdxzzZrVu8cs73kpzLYP1ShmTSY9Ax1&#10;xwIjeyf/gtKSO/DQhRkHnUHXSS4SB2RT5H+weeyZFYkLiuPtWSb//2D518N3R2Tb0PlyRYlhGpv0&#10;JMZAPsBIyqjPYH2Nbo8WHcOIz9jnxNXbB+A/PTFw2zOzEzfOwdAL1mJ9RYzMLkInHB9BtsMXaDEN&#10;2wdIQGPndBQP5SCIjn06nnsTS+H4WC4WVXlVUMLRVlbV+7xYphysfgm3zodPAjSJh4Y6bH6CZ4cH&#10;H2I5rH5xidkM3Eul0gAoQ4aGrqqySgEXFi0DzqeSuqHLPK5pYiLLj6ZNwYFJNZ0xgTIn2pHpxDmM&#10;2xEdoxZbaI8ogINpDvHf4KEH95uSAWewof7XnjlBifpsUMRVMZ/HoU2XebUo8eIuLdtLCzMcoRoa&#10;KJmOtyEN+sT1BsXuZJLhtZJTrThbSZ3TP4jDe3lPXq+/dfMMAAD//wMAUEsDBBQABgAIAAAAIQC3&#10;ZVpY4QAAAA4BAAAPAAAAZHJzL2Rvd25yZXYueG1sTI/BTsMwDIbvSLxDZCRuW9KqG2tpOiEQVxCD&#10;TeKWNV5b0ThVk63l7TEnOPr3p9+fy+3senHBMXSeNCRLBQKp9rajRsPH+/NiAyJEQ9b0nlDDNwbY&#10;VtdXpSmsn+gNL7vYCC6hUBgNbYxDIWWoW3QmLP2AxLuTH52JPI6NtKOZuNz1MlVqLZ3piC+0ZsDH&#10;Fuuv3dlp2L+cPg+Zem2e3GqY/KwkuVxqfXszP9yDiDjHPxh+9VkdKnY6+jPZIHoNqyRNGNWwSFKV&#10;3YFgJs9yzo6cbVS6BlmV8v8b1Q8AAAD//wMAUEsBAi0AFAAGAAgAAAAhAOSZw8D7AAAA4QEAABMA&#10;AAAAAAAAAAAAAAAAAAAAAFtDb250ZW50X1R5cGVzXS54bWxQSwECLQAUAAYACAAAACEAI7Jq4dcA&#10;AACUAQAACwAAAAAAAAAAAAAAAAAsAQAAX3JlbHMvLnJlbHNQSwECLQAUAAYACAAAACEAcIJzwA0C&#10;AAD1AwAADgAAAAAAAAAAAAAAAAAsAgAAZHJzL2Uyb0RvYy54bWxQSwECLQAUAAYACAAAACEAt2Va&#10;WOEAAAAOAQAADwAAAAAAAAAAAAAAAABlBAAAZHJzL2Rvd25yZXYueG1sUEsFBgAAAAAEAAQA8wAA&#10;AHMFAAAAAA==&#10;" filled="f" stroked="f">
                <v:textbox>
                  <w:txbxContent>
                    <w:p w14:paraId="3397DE2B" w14:textId="77777777" w:rsidR="009856F6" w:rsidRPr="00F95C4F" w:rsidRDefault="009856F6" w:rsidP="0053418A">
                      <w:pPr>
                        <w:pStyle w:val="NoSpacing"/>
                        <w:jc w:val="right"/>
                        <w:rPr>
                          <w:b/>
                          <w:color w:val="FFFFFF" w:themeColor="background1"/>
                          <w:sz w:val="32"/>
                          <w:szCs w:val="32"/>
                        </w:rPr>
                      </w:pPr>
                      <w:r w:rsidRPr="00F95C4F">
                        <w:rPr>
                          <w:b/>
                          <w:color w:val="FFFFFF" w:themeColor="background1"/>
                          <w:sz w:val="32"/>
                          <w:szCs w:val="32"/>
                        </w:rPr>
                        <w:t xml:space="preserve">MyDispense </w:t>
                      </w:r>
                    </w:p>
                    <w:p w14:paraId="6432D775" w14:textId="2EB90805" w:rsidR="009856F6" w:rsidRPr="00F95C4F" w:rsidRDefault="009856F6" w:rsidP="0053418A">
                      <w:pPr>
                        <w:pStyle w:val="NoSpacing"/>
                        <w:jc w:val="right"/>
                        <w:rPr>
                          <w:b/>
                          <w:color w:val="FFFFFF" w:themeColor="background1"/>
                          <w:sz w:val="32"/>
                          <w:szCs w:val="32"/>
                        </w:rPr>
                      </w:pPr>
                      <w:r>
                        <w:rPr>
                          <w:b/>
                          <w:color w:val="FFFFFF" w:themeColor="background1"/>
                          <w:sz w:val="32"/>
                          <w:szCs w:val="32"/>
                        </w:rPr>
                        <w:t>Import/Export Guide</w:t>
                      </w:r>
                    </w:p>
                    <w:p w14:paraId="0D809A6B" w14:textId="77777777" w:rsidR="009856F6" w:rsidRPr="00F95C4F" w:rsidRDefault="009856F6" w:rsidP="00F95C4F">
                      <w:pPr>
                        <w:rPr>
                          <w:color w:val="FFFFFF" w:themeColor="background1"/>
                          <w:sz w:val="2"/>
                          <w:szCs w:val="2"/>
                        </w:rPr>
                      </w:pPr>
                    </w:p>
                    <w:p w14:paraId="19B0B877" w14:textId="44D24FF0" w:rsidR="009856F6" w:rsidRPr="0053418A" w:rsidRDefault="009856F6" w:rsidP="00F95C4F">
                      <w:pPr>
                        <w:jc w:val="right"/>
                        <w:rPr>
                          <w:color w:val="FFFFFF" w:themeColor="background1"/>
                        </w:rPr>
                      </w:pPr>
                      <w:r>
                        <w:rPr>
                          <w:color w:val="FFFFFF" w:themeColor="background1"/>
                        </w:rPr>
                        <w:t>MyDispense</w:t>
                      </w:r>
                      <w:r w:rsidRPr="0053418A">
                        <w:rPr>
                          <w:color w:val="FFFFFF" w:themeColor="background1"/>
                        </w:rPr>
                        <w:t xml:space="preserve"> </w:t>
                      </w:r>
                      <w:r>
                        <w:rPr>
                          <w:color w:val="FFFFFF" w:themeColor="background1"/>
                        </w:rPr>
                        <w:t>5.1+</w:t>
                      </w:r>
                    </w:p>
                    <w:p w14:paraId="2BA16C8C" w14:textId="77777777" w:rsidR="009856F6" w:rsidRPr="0053418A" w:rsidRDefault="009856F6" w:rsidP="0053418A">
                      <w:pPr>
                        <w:jc w:val="right"/>
                        <w:rPr>
                          <w:color w:val="FFFFFF" w:themeColor="background1"/>
                        </w:rPr>
                      </w:pPr>
                    </w:p>
                  </w:txbxContent>
                </v:textbox>
              </v:shape>
            </w:pict>
          </mc:Fallback>
        </mc:AlternateContent>
      </w:r>
      <w:r>
        <w:rPr>
          <w:noProof/>
          <w:lang w:val="en-GB" w:eastAsia="en-GB"/>
        </w:rPr>
        <w:drawing>
          <wp:anchor distT="0" distB="0" distL="114300" distR="114300" simplePos="0" relativeHeight="251863040" behindDoc="1" locked="0" layoutInCell="1" allowOverlap="1" wp14:anchorId="08A17062" wp14:editId="2C275969">
            <wp:simplePos x="0" y="0"/>
            <wp:positionH relativeFrom="column">
              <wp:posOffset>-342900</wp:posOffset>
            </wp:positionH>
            <wp:positionV relativeFrom="paragraph">
              <wp:posOffset>118110</wp:posOffset>
            </wp:positionV>
            <wp:extent cx="6393815" cy="7689215"/>
            <wp:effectExtent l="0" t="0" r="6985" b="6985"/>
            <wp:wrapTight wrapText="bothSides">
              <wp:wrapPolygon edited="0">
                <wp:start x="0" y="0"/>
                <wp:lineTo x="0" y="21548"/>
                <wp:lineTo x="21538" y="21548"/>
                <wp:lineTo x="21538" y="0"/>
                <wp:lineTo x="0" y="0"/>
              </wp:wrapPolygon>
            </wp:wrapTight>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divider.jpg"/>
                    <pic:cNvPicPr/>
                  </pic:nvPicPr>
                  <pic:blipFill>
                    <a:blip r:embed="rId8">
                      <a:extLst>
                        <a:ext uri="{28A0092B-C50C-407E-A947-70E740481C1C}">
                          <a14:useLocalDpi xmlns:a14="http://schemas.microsoft.com/office/drawing/2010/main" val="0"/>
                        </a:ext>
                      </a:extLst>
                    </a:blip>
                    <a:stretch>
                      <a:fillRect/>
                    </a:stretch>
                  </pic:blipFill>
                  <pic:spPr>
                    <a:xfrm>
                      <a:off x="0" y="0"/>
                      <a:ext cx="6393815" cy="7689215"/>
                    </a:xfrm>
                    <a:prstGeom prst="rect">
                      <a:avLst/>
                    </a:prstGeom>
                  </pic:spPr>
                </pic:pic>
              </a:graphicData>
            </a:graphic>
            <wp14:sizeRelH relativeFrom="page">
              <wp14:pctWidth>0</wp14:pctWidth>
            </wp14:sizeRelH>
            <wp14:sizeRelV relativeFrom="page">
              <wp14:pctHeight>0</wp14:pctHeight>
            </wp14:sizeRelV>
          </wp:anchor>
        </w:drawing>
      </w:r>
    </w:p>
    <w:p w14:paraId="4C69D48E" w14:textId="70DCB519" w:rsidR="00AD4ED5" w:rsidRDefault="00AD4ED5" w:rsidP="00F93868"/>
    <w:p w14:paraId="130C2CD9" w14:textId="77777777" w:rsidR="00AD4ED5" w:rsidRDefault="00AD4ED5" w:rsidP="00F93868"/>
    <w:p w14:paraId="55212B77" w14:textId="77777777" w:rsidR="00AD4ED5" w:rsidRDefault="00AD4ED5" w:rsidP="00F93868"/>
    <w:p w14:paraId="748D5BA1" w14:textId="77777777" w:rsidR="00F93868" w:rsidRDefault="00F93868" w:rsidP="00F93868">
      <w:pPr>
        <w:rPr>
          <w:rFonts w:eastAsiaTheme="majorEastAsia" w:cstheme="majorBidi"/>
          <w:color w:val="17365D" w:themeColor="text2" w:themeShade="BF"/>
          <w:spacing w:val="5"/>
          <w:kern w:val="28"/>
        </w:rPr>
      </w:pPr>
      <w:r>
        <w:br w:type="page"/>
      </w:r>
    </w:p>
    <w:sdt>
      <w:sdtPr>
        <w:rPr>
          <w:rFonts w:asciiTheme="minorHAnsi" w:eastAsiaTheme="minorHAnsi" w:hAnsiTheme="minorHAnsi" w:cstheme="minorBidi"/>
          <w:b w:val="0"/>
          <w:bCs w:val="0"/>
          <w:color w:val="000000"/>
          <w:sz w:val="22"/>
          <w:szCs w:val="22"/>
          <w:lang w:val="en-AU" w:eastAsia="en-US"/>
          <w14:textFill>
            <w14:solidFill>
              <w14:srgbClr w14:val="000000">
                <w14:lumMod w14:val="75000"/>
              </w14:srgbClr>
            </w14:solidFill>
          </w14:textFill>
        </w:rPr>
        <w:id w:val="770044742"/>
        <w:docPartObj>
          <w:docPartGallery w:val="Table of Contents"/>
          <w:docPartUnique/>
        </w:docPartObj>
      </w:sdtPr>
      <w:sdtEndPr>
        <w:rPr>
          <w:noProof/>
        </w:rPr>
      </w:sdtEndPr>
      <w:sdtContent>
        <w:p w14:paraId="6E0122CD" w14:textId="77777777" w:rsidR="0035429B" w:rsidRPr="000E760C" w:rsidRDefault="0035429B" w:rsidP="00163CC3">
          <w:pPr>
            <w:pStyle w:val="TOCHeading"/>
            <w:rPr>
              <w:rFonts w:asciiTheme="minorHAnsi" w:hAnsiTheme="minorHAnsi"/>
            </w:rPr>
          </w:pPr>
          <w:r w:rsidRPr="000E760C">
            <w:rPr>
              <w:rFonts w:asciiTheme="minorHAnsi" w:hAnsiTheme="minorHAnsi"/>
            </w:rPr>
            <w:t>Table of Contents</w:t>
          </w:r>
        </w:p>
        <w:p w14:paraId="22AAC81C" w14:textId="77777777" w:rsidR="00524904" w:rsidRDefault="0035429B">
          <w:pPr>
            <w:pStyle w:val="TOC1"/>
            <w:tabs>
              <w:tab w:val="right" w:leader="dot" w:pos="9016"/>
            </w:tabs>
            <w:rPr>
              <w:noProof/>
              <w:sz w:val="24"/>
              <w:szCs w:val="24"/>
              <w:lang w:val="en-GB" w:eastAsia="en-GB"/>
            </w:rPr>
          </w:pPr>
          <w:r w:rsidRPr="000E760C">
            <w:fldChar w:fldCharType="begin"/>
          </w:r>
          <w:r w:rsidRPr="000E760C">
            <w:instrText xml:space="preserve"> TOC \o "1-3" \h \z \u </w:instrText>
          </w:r>
          <w:r w:rsidRPr="000E760C">
            <w:fldChar w:fldCharType="separate"/>
          </w:r>
          <w:hyperlink w:anchor="_Toc479682639" w:history="1">
            <w:r w:rsidR="00524904" w:rsidRPr="004F7D58">
              <w:rPr>
                <w:rStyle w:val="Hyperlink"/>
                <w:noProof/>
              </w:rPr>
              <w:t>What is MyDispense?</w:t>
            </w:r>
            <w:r w:rsidR="00524904">
              <w:rPr>
                <w:noProof/>
                <w:webHidden/>
              </w:rPr>
              <w:tab/>
            </w:r>
            <w:r w:rsidR="00524904">
              <w:rPr>
                <w:noProof/>
                <w:webHidden/>
              </w:rPr>
              <w:fldChar w:fldCharType="begin"/>
            </w:r>
            <w:r w:rsidR="00524904">
              <w:rPr>
                <w:noProof/>
                <w:webHidden/>
              </w:rPr>
              <w:instrText xml:space="preserve"> PAGEREF _Toc479682639 \h </w:instrText>
            </w:r>
            <w:r w:rsidR="00524904">
              <w:rPr>
                <w:noProof/>
                <w:webHidden/>
              </w:rPr>
            </w:r>
            <w:r w:rsidR="00524904">
              <w:rPr>
                <w:noProof/>
                <w:webHidden/>
              </w:rPr>
              <w:fldChar w:fldCharType="separate"/>
            </w:r>
            <w:r w:rsidR="00524904">
              <w:rPr>
                <w:noProof/>
                <w:webHidden/>
              </w:rPr>
              <w:t>4</w:t>
            </w:r>
            <w:r w:rsidR="00524904">
              <w:rPr>
                <w:noProof/>
                <w:webHidden/>
              </w:rPr>
              <w:fldChar w:fldCharType="end"/>
            </w:r>
          </w:hyperlink>
        </w:p>
        <w:p w14:paraId="0CCBABC6" w14:textId="77777777" w:rsidR="00524904" w:rsidRDefault="0057599B">
          <w:pPr>
            <w:pStyle w:val="TOC3"/>
            <w:tabs>
              <w:tab w:val="right" w:leader="dot" w:pos="9016"/>
            </w:tabs>
            <w:rPr>
              <w:noProof/>
              <w:sz w:val="24"/>
              <w:szCs w:val="24"/>
              <w:lang w:val="en-GB" w:eastAsia="en-GB"/>
            </w:rPr>
          </w:pPr>
          <w:hyperlink w:anchor="_Toc479682640" w:history="1">
            <w:r w:rsidR="00524904" w:rsidRPr="004F7D58">
              <w:rPr>
                <w:rStyle w:val="Hyperlink"/>
                <w:noProof/>
              </w:rPr>
              <w:t>Who is this guide for?</w:t>
            </w:r>
            <w:r w:rsidR="00524904">
              <w:rPr>
                <w:noProof/>
                <w:webHidden/>
              </w:rPr>
              <w:tab/>
            </w:r>
            <w:r w:rsidR="00524904">
              <w:rPr>
                <w:noProof/>
                <w:webHidden/>
              </w:rPr>
              <w:fldChar w:fldCharType="begin"/>
            </w:r>
            <w:r w:rsidR="00524904">
              <w:rPr>
                <w:noProof/>
                <w:webHidden/>
              </w:rPr>
              <w:instrText xml:space="preserve"> PAGEREF _Toc479682640 \h </w:instrText>
            </w:r>
            <w:r w:rsidR="00524904">
              <w:rPr>
                <w:noProof/>
                <w:webHidden/>
              </w:rPr>
            </w:r>
            <w:r w:rsidR="00524904">
              <w:rPr>
                <w:noProof/>
                <w:webHidden/>
              </w:rPr>
              <w:fldChar w:fldCharType="separate"/>
            </w:r>
            <w:r w:rsidR="00524904">
              <w:rPr>
                <w:noProof/>
                <w:webHidden/>
              </w:rPr>
              <w:t>4</w:t>
            </w:r>
            <w:r w:rsidR="00524904">
              <w:rPr>
                <w:noProof/>
                <w:webHidden/>
              </w:rPr>
              <w:fldChar w:fldCharType="end"/>
            </w:r>
          </w:hyperlink>
        </w:p>
        <w:p w14:paraId="7C8976FC" w14:textId="77777777" w:rsidR="00524904" w:rsidRDefault="0057599B">
          <w:pPr>
            <w:pStyle w:val="TOC3"/>
            <w:tabs>
              <w:tab w:val="right" w:leader="dot" w:pos="9016"/>
            </w:tabs>
            <w:rPr>
              <w:noProof/>
              <w:sz w:val="24"/>
              <w:szCs w:val="24"/>
              <w:lang w:val="en-GB" w:eastAsia="en-GB"/>
            </w:rPr>
          </w:pPr>
          <w:hyperlink w:anchor="_Toc479682641" w:history="1">
            <w:r w:rsidR="00524904" w:rsidRPr="004F7D58">
              <w:rPr>
                <w:rStyle w:val="Hyperlink"/>
                <w:noProof/>
              </w:rPr>
              <w:t>Important note</w:t>
            </w:r>
            <w:r w:rsidR="00524904">
              <w:rPr>
                <w:noProof/>
                <w:webHidden/>
              </w:rPr>
              <w:tab/>
            </w:r>
            <w:r w:rsidR="00524904">
              <w:rPr>
                <w:noProof/>
                <w:webHidden/>
              </w:rPr>
              <w:fldChar w:fldCharType="begin"/>
            </w:r>
            <w:r w:rsidR="00524904">
              <w:rPr>
                <w:noProof/>
                <w:webHidden/>
              </w:rPr>
              <w:instrText xml:space="preserve"> PAGEREF _Toc479682641 \h </w:instrText>
            </w:r>
            <w:r w:rsidR="00524904">
              <w:rPr>
                <w:noProof/>
                <w:webHidden/>
              </w:rPr>
            </w:r>
            <w:r w:rsidR="00524904">
              <w:rPr>
                <w:noProof/>
                <w:webHidden/>
              </w:rPr>
              <w:fldChar w:fldCharType="separate"/>
            </w:r>
            <w:r w:rsidR="00524904">
              <w:rPr>
                <w:noProof/>
                <w:webHidden/>
              </w:rPr>
              <w:t>4</w:t>
            </w:r>
            <w:r w:rsidR="00524904">
              <w:rPr>
                <w:noProof/>
                <w:webHidden/>
              </w:rPr>
              <w:fldChar w:fldCharType="end"/>
            </w:r>
          </w:hyperlink>
        </w:p>
        <w:p w14:paraId="40A69A42" w14:textId="77777777" w:rsidR="00524904" w:rsidRDefault="0057599B">
          <w:pPr>
            <w:pStyle w:val="TOC1"/>
            <w:tabs>
              <w:tab w:val="right" w:leader="dot" w:pos="9016"/>
            </w:tabs>
            <w:rPr>
              <w:noProof/>
              <w:sz w:val="24"/>
              <w:szCs w:val="24"/>
              <w:lang w:val="en-GB" w:eastAsia="en-GB"/>
            </w:rPr>
          </w:pPr>
          <w:hyperlink w:anchor="_Toc479682642" w:history="1">
            <w:r w:rsidR="00524904" w:rsidRPr="004F7D58">
              <w:rPr>
                <w:rStyle w:val="Hyperlink"/>
                <w:noProof/>
              </w:rPr>
              <w:t>Export</w:t>
            </w:r>
            <w:r w:rsidR="00524904">
              <w:rPr>
                <w:noProof/>
                <w:webHidden/>
              </w:rPr>
              <w:tab/>
            </w:r>
            <w:r w:rsidR="00524904">
              <w:rPr>
                <w:noProof/>
                <w:webHidden/>
              </w:rPr>
              <w:fldChar w:fldCharType="begin"/>
            </w:r>
            <w:r w:rsidR="00524904">
              <w:rPr>
                <w:noProof/>
                <w:webHidden/>
              </w:rPr>
              <w:instrText xml:space="preserve"> PAGEREF _Toc479682642 \h </w:instrText>
            </w:r>
            <w:r w:rsidR="00524904">
              <w:rPr>
                <w:noProof/>
                <w:webHidden/>
              </w:rPr>
            </w:r>
            <w:r w:rsidR="00524904">
              <w:rPr>
                <w:noProof/>
                <w:webHidden/>
              </w:rPr>
              <w:fldChar w:fldCharType="separate"/>
            </w:r>
            <w:r w:rsidR="00524904">
              <w:rPr>
                <w:noProof/>
                <w:webHidden/>
              </w:rPr>
              <w:t>5</w:t>
            </w:r>
            <w:r w:rsidR="00524904">
              <w:rPr>
                <w:noProof/>
                <w:webHidden/>
              </w:rPr>
              <w:fldChar w:fldCharType="end"/>
            </w:r>
          </w:hyperlink>
        </w:p>
        <w:p w14:paraId="5278A16E" w14:textId="77777777" w:rsidR="00524904" w:rsidRDefault="0057599B">
          <w:pPr>
            <w:pStyle w:val="TOC2"/>
            <w:rPr>
              <w:b w:val="0"/>
              <w:color w:val="auto"/>
              <w:sz w:val="24"/>
              <w:szCs w:val="24"/>
              <w:lang w:val="en-GB" w:eastAsia="en-GB"/>
            </w:rPr>
          </w:pPr>
          <w:hyperlink w:anchor="_Toc479682643" w:history="1">
            <w:r w:rsidR="00524904" w:rsidRPr="004F7D58">
              <w:rPr>
                <w:rStyle w:val="Hyperlink"/>
              </w:rPr>
              <w:t>Unit</w:t>
            </w:r>
            <w:r w:rsidR="00524904">
              <w:rPr>
                <w:webHidden/>
              </w:rPr>
              <w:tab/>
            </w:r>
            <w:r w:rsidR="00524904">
              <w:rPr>
                <w:webHidden/>
              </w:rPr>
              <w:fldChar w:fldCharType="begin"/>
            </w:r>
            <w:r w:rsidR="00524904">
              <w:rPr>
                <w:webHidden/>
              </w:rPr>
              <w:instrText xml:space="preserve"> PAGEREF _Toc479682643 \h </w:instrText>
            </w:r>
            <w:r w:rsidR="00524904">
              <w:rPr>
                <w:webHidden/>
              </w:rPr>
            </w:r>
            <w:r w:rsidR="00524904">
              <w:rPr>
                <w:webHidden/>
              </w:rPr>
              <w:fldChar w:fldCharType="separate"/>
            </w:r>
            <w:r w:rsidR="00524904">
              <w:rPr>
                <w:webHidden/>
              </w:rPr>
              <w:t>5</w:t>
            </w:r>
            <w:r w:rsidR="00524904">
              <w:rPr>
                <w:webHidden/>
              </w:rPr>
              <w:fldChar w:fldCharType="end"/>
            </w:r>
          </w:hyperlink>
        </w:p>
        <w:p w14:paraId="78D5CF6D" w14:textId="77777777" w:rsidR="00524904" w:rsidRDefault="0057599B">
          <w:pPr>
            <w:pStyle w:val="TOC2"/>
            <w:rPr>
              <w:b w:val="0"/>
              <w:color w:val="auto"/>
              <w:sz w:val="24"/>
              <w:szCs w:val="24"/>
              <w:lang w:val="en-GB" w:eastAsia="en-GB"/>
            </w:rPr>
          </w:pPr>
          <w:hyperlink w:anchor="_Toc479682644" w:history="1">
            <w:r w:rsidR="00524904" w:rsidRPr="004F7D58">
              <w:rPr>
                <w:rStyle w:val="Hyperlink"/>
              </w:rPr>
              <w:t>Tutorial</w:t>
            </w:r>
            <w:r w:rsidR="00524904">
              <w:rPr>
                <w:webHidden/>
              </w:rPr>
              <w:tab/>
            </w:r>
            <w:r w:rsidR="00524904">
              <w:rPr>
                <w:webHidden/>
              </w:rPr>
              <w:fldChar w:fldCharType="begin"/>
            </w:r>
            <w:r w:rsidR="00524904">
              <w:rPr>
                <w:webHidden/>
              </w:rPr>
              <w:instrText xml:space="preserve"> PAGEREF _Toc479682644 \h </w:instrText>
            </w:r>
            <w:r w:rsidR="00524904">
              <w:rPr>
                <w:webHidden/>
              </w:rPr>
            </w:r>
            <w:r w:rsidR="00524904">
              <w:rPr>
                <w:webHidden/>
              </w:rPr>
              <w:fldChar w:fldCharType="separate"/>
            </w:r>
            <w:r w:rsidR="00524904">
              <w:rPr>
                <w:webHidden/>
              </w:rPr>
              <w:t>6</w:t>
            </w:r>
            <w:r w:rsidR="00524904">
              <w:rPr>
                <w:webHidden/>
              </w:rPr>
              <w:fldChar w:fldCharType="end"/>
            </w:r>
          </w:hyperlink>
        </w:p>
        <w:p w14:paraId="3D8379F7" w14:textId="77777777" w:rsidR="00524904" w:rsidRDefault="0057599B">
          <w:pPr>
            <w:pStyle w:val="TOC2"/>
            <w:rPr>
              <w:b w:val="0"/>
              <w:color w:val="auto"/>
              <w:sz w:val="24"/>
              <w:szCs w:val="24"/>
              <w:lang w:val="en-GB" w:eastAsia="en-GB"/>
            </w:rPr>
          </w:pPr>
          <w:hyperlink w:anchor="_Toc479682645" w:history="1">
            <w:r w:rsidR="00524904" w:rsidRPr="004F7D58">
              <w:rPr>
                <w:rStyle w:val="Hyperlink"/>
              </w:rPr>
              <w:t>Exercise</w:t>
            </w:r>
            <w:r w:rsidR="00524904">
              <w:rPr>
                <w:webHidden/>
              </w:rPr>
              <w:tab/>
            </w:r>
            <w:r w:rsidR="00524904">
              <w:rPr>
                <w:webHidden/>
              </w:rPr>
              <w:fldChar w:fldCharType="begin"/>
            </w:r>
            <w:r w:rsidR="00524904">
              <w:rPr>
                <w:webHidden/>
              </w:rPr>
              <w:instrText xml:space="preserve"> PAGEREF _Toc479682645 \h </w:instrText>
            </w:r>
            <w:r w:rsidR="00524904">
              <w:rPr>
                <w:webHidden/>
              </w:rPr>
            </w:r>
            <w:r w:rsidR="00524904">
              <w:rPr>
                <w:webHidden/>
              </w:rPr>
              <w:fldChar w:fldCharType="separate"/>
            </w:r>
            <w:r w:rsidR="00524904">
              <w:rPr>
                <w:webHidden/>
              </w:rPr>
              <w:t>6</w:t>
            </w:r>
            <w:r w:rsidR="00524904">
              <w:rPr>
                <w:webHidden/>
              </w:rPr>
              <w:fldChar w:fldCharType="end"/>
            </w:r>
          </w:hyperlink>
        </w:p>
        <w:p w14:paraId="77EACBD3" w14:textId="77777777" w:rsidR="00524904" w:rsidRDefault="0057599B">
          <w:pPr>
            <w:pStyle w:val="TOC1"/>
            <w:tabs>
              <w:tab w:val="right" w:leader="dot" w:pos="9016"/>
            </w:tabs>
            <w:rPr>
              <w:noProof/>
              <w:sz w:val="24"/>
              <w:szCs w:val="24"/>
              <w:lang w:val="en-GB" w:eastAsia="en-GB"/>
            </w:rPr>
          </w:pPr>
          <w:hyperlink w:anchor="_Toc479682646" w:history="1">
            <w:r w:rsidR="00524904" w:rsidRPr="004F7D58">
              <w:rPr>
                <w:rStyle w:val="Hyperlink"/>
                <w:noProof/>
              </w:rPr>
              <w:t>Import</w:t>
            </w:r>
            <w:r w:rsidR="00524904">
              <w:rPr>
                <w:noProof/>
                <w:webHidden/>
              </w:rPr>
              <w:tab/>
            </w:r>
            <w:r w:rsidR="00524904">
              <w:rPr>
                <w:noProof/>
                <w:webHidden/>
              </w:rPr>
              <w:fldChar w:fldCharType="begin"/>
            </w:r>
            <w:r w:rsidR="00524904">
              <w:rPr>
                <w:noProof/>
                <w:webHidden/>
              </w:rPr>
              <w:instrText xml:space="preserve"> PAGEREF _Toc479682646 \h </w:instrText>
            </w:r>
            <w:r w:rsidR="00524904">
              <w:rPr>
                <w:noProof/>
                <w:webHidden/>
              </w:rPr>
            </w:r>
            <w:r w:rsidR="00524904">
              <w:rPr>
                <w:noProof/>
                <w:webHidden/>
              </w:rPr>
              <w:fldChar w:fldCharType="separate"/>
            </w:r>
            <w:r w:rsidR="00524904">
              <w:rPr>
                <w:noProof/>
                <w:webHidden/>
              </w:rPr>
              <w:t>8</w:t>
            </w:r>
            <w:r w:rsidR="00524904">
              <w:rPr>
                <w:noProof/>
                <w:webHidden/>
              </w:rPr>
              <w:fldChar w:fldCharType="end"/>
            </w:r>
          </w:hyperlink>
        </w:p>
        <w:p w14:paraId="059A485B" w14:textId="77777777" w:rsidR="00524904" w:rsidRDefault="0057599B">
          <w:pPr>
            <w:pStyle w:val="TOC2"/>
            <w:rPr>
              <w:b w:val="0"/>
              <w:color w:val="auto"/>
              <w:sz w:val="24"/>
              <w:szCs w:val="24"/>
              <w:lang w:val="en-GB" w:eastAsia="en-GB"/>
            </w:rPr>
          </w:pPr>
          <w:hyperlink w:anchor="_Toc479682647" w:history="1">
            <w:r w:rsidR="00524904" w:rsidRPr="004F7D58">
              <w:rPr>
                <w:rStyle w:val="Hyperlink"/>
              </w:rPr>
              <w:t>Resuming an import</w:t>
            </w:r>
            <w:r w:rsidR="00524904">
              <w:rPr>
                <w:webHidden/>
              </w:rPr>
              <w:tab/>
            </w:r>
            <w:r w:rsidR="00524904">
              <w:rPr>
                <w:webHidden/>
              </w:rPr>
              <w:fldChar w:fldCharType="begin"/>
            </w:r>
            <w:r w:rsidR="00524904">
              <w:rPr>
                <w:webHidden/>
              </w:rPr>
              <w:instrText xml:space="preserve"> PAGEREF _Toc479682647 \h </w:instrText>
            </w:r>
            <w:r w:rsidR="00524904">
              <w:rPr>
                <w:webHidden/>
              </w:rPr>
            </w:r>
            <w:r w:rsidR="00524904">
              <w:rPr>
                <w:webHidden/>
              </w:rPr>
              <w:fldChar w:fldCharType="separate"/>
            </w:r>
            <w:r w:rsidR="00524904">
              <w:rPr>
                <w:webHidden/>
              </w:rPr>
              <w:t>8</w:t>
            </w:r>
            <w:r w:rsidR="00524904">
              <w:rPr>
                <w:webHidden/>
              </w:rPr>
              <w:fldChar w:fldCharType="end"/>
            </w:r>
          </w:hyperlink>
        </w:p>
        <w:p w14:paraId="0AD6715A" w14:textId="77777777" w:rsidR="00524904" w:rsidRDefault="0057599B">
          <w:pPr>
            <w:pStyle w:val="TOC2"/>
            <w:rPr>
              <w:b w:val="0"/>
              <w:color w:val="auto"/>
              <w:sz w:val="24"/>
              <w:szCs w:val="24"/>
              <w:lang w:val="en-GB" w:eastAsia="en-GB"/>
            </w:rPr>
          </w:pPr>
          <w:hyperlink w:anchor="_Toc479682648" w:history="1">
            <w:r w:rsidR="00524904" w:rsidRPr="004F7D58">
              <w:rPr>
                <w:rStyle w:val="Hyperlink"/>
              </w:rPr>
              <w:t>Starting an import</w:t>
            </w:r>
            <w:r w:rsidR="00524904">
              <w:rPr>
                <w:webHidden/>
              </w:rPr>
              <w:tab/>
            </w:r>
            <w:r w:rsidR="00524904">
              <w:rPr>
                <w:webHidden/>
              </w:rPr>
              <w:fldChar w:fldCharType="begin"/>
            </w:r>
            <w:r w:rsidR="00524904">
              <w:rPr>
                <w:webHidden/>
              </w:rPr>
              <w:instrText xml:space="preserve"> PAGEREF _Toc479682648 \h </w:instrText>
            </w:r>
            <w:r w:rsidR="00524904">
              <w:rPr>
                <w:webHidden/>
              </w:rPr>
            </w:r>
            <w:r w:rsidR="00524904">
              <w:rPr>
                <w:webHidden/>
              </w:rPr>
              <w:fldChar w:fldCharType="separate"/>
            </w:r>
            <w:r w:rsidR="00524904">
              <w:rPr>
                <w:webHidden/>
              </w:rPr>
              <w:t>8</w:t>
            </w:r>
            <w:r w:rsidR="00524904">
              <w:rPr>
                <w:webHidden/>
              </w:rPr>
              <w:fldChar w:fldCharType="end"/>
            </w:r>
          </w:hyperlink>
        </w:p>
        <w:p w14:paraId="5FC73633" w14:textId="77777777" w:rsidR="00524904" w:rsidRDefault="0057599B">
          <w:pPr>
            <w:pStyle w:val="TOC3"/>
            <w:tabs>
              <w:tab w:val="right" w:leader="dot" w:pos="9016"/>
            </w:tabs>
            <w:rPr>
              <w:noProof/>
              <w:sz w:val="24"/>
              <w:szCs w:val="24"/>
              <w:lang w:val="en-GB" w:eastAsia="en-GB"/>
            </w:rPr>
          </w:pPr>
          <w:hyperlink w:anchor="_Toc479682649" w:history="1">
            <w:r w:rsidR="00524904" w:rsidRPr="004F7D58">
              <w:rPr>
                <w:rStyle w:val="Hyperlink"/>
                <w:noProof/>
              </w:rPr>
              <w:t>Destination</w:t>
            </w:r>
            <w:r w:rsidR="00524904">
              <w:rPr>
                <w:noProof/>
                <w:webHidden/>
              </w:rPr>
              <w:tab/>
            </w:r>
            <w:r w:rsidR="00524904">
              <w:rPr>
                <w:noProof/>
                <w:webHidden/>
              </w:rPr>
              <w:fldChar w:fldCharType="begin"/>
            </w:r>
            <w:r w:rsidR="00524904">
              <w:rPr>
                <w:noProof/>
                <w:webHidden/>
              </w:rPr>
              <w:instrText xml:space="preserve"> PAGEREF _Toc479682649 \h </w:instrText>
            </w:r>
            <w:r w:rsidR="00524904">
              <w:rPr>
                <w:noProof/>
                <w:webHidden/>
              </w:rPr>
            </w:r>
            <w:r w:rsidR="00524904">
              <w:rPr>
                <w:noProof/>
                <w:webHidden/>
              </w:rPr>
              <w:fldChar w:fldCharType="separate"/>
            </w:r>
            <w:r w:rsidR="00524904">
              <w:rPr>
                <w:noProof/>
                <w:webHidden/>
              </w:rPr>
              <w:t>10</w:t>
            </w:r>
            <w:r w:rsidR="00524904">
              <w:rPr>
                <w:noProof/>
                <w:webHidden/>
              </w:rPr>
              <w:fldChar w:fldCharType="end"/>
            </w:r>
          </w:hyperlink>
        </w:p>
        <w:p w14:paraId="78773EAE" w14:textId="77777777" w:rsidR="00524904" w:rsidRDefault="0057599B">
          <w:pPr>
            <w:pStyle w:val="TOC2"/>
            <w:rPr>
              <w:b w:val="0"/>
              <w:color w:val="auto"/>
              <w:sz w:val="24"/>
              <w:szCs w:val="24"/>
              <w:lang w:val="en-GB" w:eastAsia="en-GB"/>
            </w:rPr>
          </w:pPr>
          <w:hyperlink w:anchor="_Toc479682650" w:history="1">
            <w:r w:rsidR="00524904" w:rsidRPr="004F7D58">
              <w:rPr>
                <w:rStyle w:val="Hyperlink"/>
              </w:rPr>
              <w:t>Content</w:t>
            </w:r>
            <w:r w:rsidR="00524904">
              <w:rPr>
                <w:webHidden/>
              </w:rPr>
              <w:tab/>
            </w:r>
            <w:r w:rsidR="00524904">
              <w:rPr>
                <w:webHidden/>
              </w:rPr>
              <w:fldChar w:fldCharType="begin"/>
            </w:r>
            <w:r w:rsidR="00524904">
              <w:rPr>
                <w:webHidden/>
              </w:rPr>
              <w:instrText xml:space="preserve"> PAGEREF _Toc479682650 \h </w:instrText>
            </w:r>
            <w:r w:rsidR="00524904">
              <w:rPr>
                <w:webHidden/>
              </w:rPr>
            </w:r>
            <w:r w:rsidR="00524904">
              <w:rPr>
                <w:webHidden/>
              </w:rPr>
              <w:fldChar w:fldCharType="separate"/>
            </w:r>
            <w:r w:rsidR="00524904">
              <w:rPr>
                <w:webHidden/>
              </w:rPr>
              <w:t>10</w:t>
            </w:r>
            <w:r w:rsidR="00524904">
              <w:rPr>
                <w:webHidden/>
              </w:rPr>
              <w:fldChar w:fldCharType="end"/>
            </w:r>
          </w:hyperlink>
        </w:p>
        <w:p w14:paraId="11AC9898" w14:textId="77777777" w:rsidR="00524904" w:rsidRDefault="0057599B">
          <w:pPr>
            <w:pStyle w:val="TOC2"/>
            <w:rPr>
              <w:b w:val="0"/>
              <w:color w:val="auto"/>
              <w:sz w:val="24"/>
              <w:szCs w:val="24"/>
              <w:lang w:val="en-GB" w:eastAsia="en-GB"/>
            </w:rPr>
          </w:pPr>
          <w:hyperlink w:anchor="_Toc479682651" w:history="1">
            <w:r w:rsidR="00524904" w:rsidRPr="004F7D58">
              <w:rPr>
                <w:rStyle w:val="Hyperlink"/>
              </w:rPr>
              <w:t>Review process</w:t>
            </w:r>
            <w:r w:rsidR="00524904">
              <w:rPr>
                <w:webHidden/>
              </w:rPr>
              <w:tab/>
            </w:r>
            <w:r w:rsidR="00524904">
              <w:rPr>
                <w:webHidden/>
              </w:rPr>
              <w:fldChar w:fldCharType="begin"/>
            </w:r>
            <w:r w:rsidR="00524904">
              <w:rPr>
                <w:webHidden/>
              </w:rPr>
              <w:instrText xml:space="preserve"> PAGEREF _Toc479682651 \h </w:instrText>
            </w:r>
            <w:r w:rsidR="00524904">
              <w:rPr>
                <w:webHidden/>
              </w:rPr>
            </w:r>
            <w:r w:rsidR="00524904">
              <w:rPr>
                <w:webHidden/>
              </w:rPr>
              <w:fldChar w:fldCharType="separate"/>
            </w:r>
            <w:r w:rsidR="00524904">
              <w:rPr>
                <w:webHidden/>
              </w:rPr>
              <w:t>10</w:t>
            </w:r>
            <w:r w:rsidR="00524904">
              <w:rPr>
                <w:webHidden/>
              </w:rPr>
              <w:fldChar w:fldCharType="end"/>
            </w:r>
          </w:hyperlink>
        </w:p>
        <w:p w14:paraId="2566AA9B" w14:textId="77777777" w:rsidR="00524904" w:rsidRDefault="0057599B">
          <w:pPr>
            <w:pStyle w:val="TOC2"/>
            <w:rPr>
              <w:b w:val="0"/>
              <w:color w:val="auto"/>
              <w:sz w:val="24"/>
              <w:szCs w:val="24"/>
              <w:lang w:val="en-GB" w:eastAsia="en-GB"/>
            </w:rPr>
          </w:pPr>
          <w:hyperlink w:anchor="_Toc479682652" w:history="1">
            <w:r w:rsidR="00524904" w:rsidRPr="004F7D58">
              <w:rPr>
                <w:rStyle w:val="Hyperlink"/>
              </w:rPr>
              <w:t>Finalise</w:t>
            </w:r>
            <w:r w:rsidR="00524904">
              <w:rPr>
                <w:webHidden/>
              </w:rPr>
              <w:tab/>
            </w:r>
            <w:r w:rsidR="00524904">
              <w:rPr>
                <w:webHidden/>
              </w:rPr>
              <w:fldChar w:fldCharType="begin"/>
            </w:r>
            <w:r w:rsidR="00524904">
              <w:rPr>
                <w:webHidden/>
              </w:rPr>
              <w:instrText xml:space="preserve"> PAGEREF _Toc479682652 \h </w:instrText>
            </w:r>
            <w:r w:rsidR="00524904">
              <w:rPr>
                <w:webHidden/>
              </w:rPr>
            </w:r>
            <w:r w:rsidR="00524904">
              <w:rPr>
                <w:webHidden/>
              </w:rPr>
              <w:fldChar w:fldCharType="separate"/>
            </w:r>
            <w:r w:rsidR="00524904">
              <w:rPr>
                <w:webHidden/>
              </w:rPr>
              <w:t>10</w:t>
            </w:r>
            <w:r w:rsidR="00524904">
              <w:rPr>
                <w:webHidden/>
              </w:rPr>
              <w:fldChar w:fldCharType="end"/>
            </w:r>
          </w:hyperlink>
        </w:p>
        <w:p w14:paraId="6EABB64D" w14:textId="77777777" w:rsidR="00524904" w:rsidRDefault="0057599B">
          <w:pPr>
            <w:pStyle w:val="TOC1"/>
            <w:tabs>
              <w:tab w:val="right" w:leader="dot" w:pos="9016"/>
            </w:tabs>
            <w:rPr>
              <w:noProof/>
              <w:sz w:val="24"/>
              <w:szCs w:val="24"/>
              <w:lang w:val="en-GB" w:eastAsia="en-GB"/>
            </w:rPr>
          </w:pPr>
          <w:hyperlink w:anchor="_Toc479682653" w:history="1">
            <w:r w:rsidR="00524904" w:rsidRPr="004F7D58">
              <w:rPr>
                <w:rStyle w:val="Hyperlink"/>
                <w:noProof/>
              </w:rPr>
              <w:t>After importing</w:t>
            </w:r>
            <w:r w:rsidR="00524904">
              <w:rPr>
                <w:noProof/>
                <w:webHidden/>
              </w:rPr>
              <w:tab/>
            </w:r>
            <w:r w:rsidR="00524904">
              <w:rPr>
                <w:noProof/>
                <w:webHidden/>
              </w:rPr>
              <w:fldChar w:fldCharType="begin"/>
            </w:r>
            <w:r w:rsidR="00524904">
              <w:rPr>
                <w:noProof/>
                <w:webHidden/>
              </w:rPr>
              <w:instrText xml:space="preserve"> PAGEREF _Toc479682653 \h </w:instrText>
            </w:r>
            <w:r w:rsidR="00524904">
              <w:rPr>
                <w:noProof/>
                <w:webHidden/>
              </w:rPr>
            </w:r>
            <w:r w:rsidR="00524904">
              <w:rPr>
                <w:noProof/>
                <w:webHidden/>
              </w:rPr>
              <w:fldChar w:fldCharType="separate"/>
            </w:r>
            <w:r w:rsidR="00524904">
              <w:rPr>
                <w:noProof/>
                <w:webHidden/>
              </w:rPr>
              <w:t>11</w:t>
            </w:r>
            <w:r w:rsidR="00524904">
              <w:rPr>
                <w:noProof/>
                <w:webHidden/>
              </w:rPr>
              <w:fldChar w:fldCharType="end"/>
            </w:r>
          </w:hyperlink>
        </w:p>
        <w:p w14:paraId="587067E4" w14:textId="77777777" w:rsidR="0035429B" w:rsidRDefault="0035429B">
          <w:r w:rsidRPr="000E760C">
            <w:rPr>
              <w:b/>
              <w:bCs/>
              <w:noProof/>
            </w:rPr>
            <w:fldChar w:fldCharType="end"/>
          </w:r>
        </w:p>
      </w:sdtContent>
    </w:sdt>
    <w:p w14:paraId="6B4E7F06" w14:textId="77777777" w:rsidR="00B750A7" w:rsidRDefault="00B750A7" w:rsidP="00B750A7">
      <w:pPr>
        <w:pStyle w:val="NoSpacing"/>
      </w:pPr>
    </w:p>
    <w:p w14:paraId="3D6C0A48" w14:textId="77777777" w:rsidR="00836A22" w:rsidRDefault="00836A22" w:rsidP="005830F6">
      <w:pPr>
        <w:pStyle w:val="Heading2"/>
        <w:rPr>
          <w:color w:val="365F91" w:themeColor="accent1" w:themeShade="BF"/>
        </w:rPr>
      </w:pPr>
      <w:r>
        <w:br w:type="page"/>
      </w:r>
    </w:p>
    <w:p w14:paraId="74D344CB" w14:textId="77777777" w:rsidR="008C3D6B" w:rsidRPr="00163CC3" w:rsidRDefault="008C3D6B" w:rsidP="00163CC3">
      <w:pPr>
        <w:pStyle w:val="Heading1"/>
      </w:pPr>
      <w:bookmarkStart w:id="0" w:name="_Toc479682639"/>
      <w:r w:rsidRPr="008C3D6B">
        <w:lastRenderedPageBreak/>
        <w:t xml:space="preserve">What is </w:t>
      </w:r>
      <w:r w:rsidRPr="005830F6">
        <w:t>MyDispense</w:t>
      </w:r>
      <w:r w:rsidRPr="008C3D6B">
        <w:t>?</w:t>
      </w:r>
      <w:bookmarkEnd w:id="0"/>
    </w:p>
    <w:p w14:paraId="68031B60" w14:textId="77777777" w:rsidR="00332976" w:rsidRDefault="00332976" w:rsidP="00332976">
      <w:pPr>
        <w:autoSpaceDE w:val="0"/>
        <w:autoSpaceDN w:val="0"/>
        <w:adjustRightInd w:val="0"/>
        <w:spacing w:after="120" w:line="240" w:lineRule="auto"/>
        <w:rPr>
          <w:rFonts w:ascii="Calibri" w:hAnsi="Calibri" w:cs="Arial"/>
        </w:rPr>
      </w:pPr>
      <w:r w:rsidRPr="0091310B">
        <w:rPr>
          <w:rFonts w:ascii="Calibri" w:hAnsi="Calibri" w:cs="Arial"/>
        </w:rPr>
        <w:t xml:space="preserve">MyDispense is </w:t>
      </w:r>
      <w:r>
        <w:rPr>
          <w:rFonts w:ascii="Calibri" w:hAnsi="Calibri" w:cs="Arial"/>
        </w:rPr>
        <w:t xml:space="preserve">a simulated learning and teaching environment that is </w:t>
      </w:r>
      <w:r w:rsidRPr="0091310B">
        <w:rPr>
          <w:rFonts w:ascii="Calibri" w:hAnsi="Calibri" w:cs="Arial"/>
        </w:rPr>
        <w:t xml:space="preserve">designed to help students </w:t>
      </w:r>
      <w:r>
        <w:rPr>
          <w:rFonts w:ascii="Calibri" w:hAnsi="Calibri" w:cs="Arial"/>
        </w:rPr>
        <w:t xml:space="preserve">develop their skills and </w:t>
      </w:r>
      <w:r w:rsidRPr="0091310B">
        <w:rPr>
          <w:rFonts w:ascii="Calibri" w:hAnsi="Calibri" w:cs="Arial"/>
        </w:rPr>
        <w:t xml:space="preserve">competency </w:t>
      </w:r>
      <w:r>
        <w:rPr>
          <w:rFonts w:ascii="Calibri" w:hAnsi="Calibri" w:cs="Arial"/>
        </w:rPr>
        <w:t>in</w:t>
      </w:r>
      <w:r w:rsidRPr="0091310B">
        <w:rPr>
          <w:rFonts w:ascii="Calibri" w:hAnsi="Calibri" w:cs="Arial"/>
        </w:rPr>
        <w:t xml:space="preserve"> dispensing </w:t>
      </w:r>
      <w:r>
        <w:rPr>
          <w:rFonts w:ascii="Calibri" w:hAnsi="Calibri" w:cs="Arial"/>
        </w:rPr>
        <w:t xml:space="preserve">medicinal </w:t>
      </w:r>
      <w:r w:rsidRPr="0091310B">
        <w:rPr>
          <w:rFonts w:ascii="Calibri" w:hAnsi="Calibri" w:cs="Arial"/>
        </w:rPr>
        <w:t xml:space="preserve">products systematically, safely and accurately at a level of detail and difficulty corresponding to their knowledge and experience. It simulates the decision-making environment within which dispensing occurs, </w:t>
      </w:r>
      <w:r>
        <w:rPr>
          <w:rFonts w:ascii="Calibri" w:hAnsi="Calibri" w:cs="Arial"/>
        </w:rPr>
        <w:t xml:space="preserve">without </w:t>
      </w:r>
      <w:r w:rsidRPr="0091310B">
        <w:rPr>
          <w:rFonts w:ascii="Calibri" w:hAnsi="Calibri" w:cs="Arial"/>
        </w:rPr>
        <w:t xml:space="preserve">reminders and prompts and with the </w:t>
      </w:r>
      <w:r>
        <w:rPr>
          <w:rFonts w:ascii="Calibri" w:hAnsi="Calibri" w:cs="Arial"/>
        </w:rPr>
        <w:t>opportunity</w:t>
      </w:r>
      <w:r w:rsidRPr="0091310B">
        <w:rPr>
          <w:rFonts w:ascii="Calibri" w:hAnsi="Calibri" w:cs="Arial"/>
        </w:rPr>
        <w:t xml:space="preserve"> </w:t>
      </w:r>
      <w:r>
        <w:rPr>
          <w:rFonts w:ascii="Calibri" w:hAnsi="Calibri" w:cs="Arial"/>
        </w:rPr>
        <w:t xml:space="preserve">for students </w:t>
      </w:r>
      <w:r w:rsidRPr="0091310B">
        <w:rPr>
          <w:rFonts w:ascii="Calibri" w:hAnsi="Calibri" w:cs="Arial"/>
        </w:rPr>
        <w:t xml:space="preserve">to </w:t>
      </w:r>
      <w:r>
        <w:rPr>
          <w:rFonts w:ascii="Calibri" w:hAnsi="Calibri" w:cs="Arial"/>
        </w:rPr>
        <w:t xml:space="preserve">learn by making </w:t>
      </w:r>
      <w:r w:rsidRPr="0091310B">
        <w:rPr>
          <w:rFonts w:ascii="Calibri" w:hAnsi="Calibri" w:cs="Arial"/>
        </w:rPr>
        <w:t>mistakes</w:t>
      </w:r>
      <w:r>
        <w:rPr>
          <w:rFonts w:ascii="Calibri" w:hAnsi="Calibri" w:cs="Arial"/>
        </w:rPr>
        <w:t xml:space="preserve"> in a safe and secure learning environment</w:t>
      </w:r>
      <w:r w:rsidRPr="0091310B">
        <w:rPr>
          <w:rFonts w:ascii="Calibri" w:hAnsi="Calibri" w:cs="Arial"/>
        </w:rPr>
        <w:t xml:space="preserve">. </w:t>
      </w:r>
      <w:r>
        <w:rPr>
          <w:rFonts w:ascii="Calibri" w:hAnsi="Calibri" w:cs="Arial"/>
        </w:rPr>
        <w:t xml:space="preserve">For an instructor, MyDispense is a framework allowing you to create a broad range of exercises and assessments from the simplest to the most demanding. The administrative interface </w:t>
      </w:r>
      <w:r w:rsidR="00DB547B">
        <w:rPr>
          <w:rFonts w:ascii="Calibri" w:hAnsi="Calibri" w:cs="Arial"/>
        </w:rPr>
        <w:t>is</w:t>
      </w:r>
      <w:r>
        <w:rPr>
          <w:rFonts w:ascii="Calibri" w:hAnsi="Calibri" w:cs="Arial"/>
        </w:rPr>
        <w:t xml:space="preserve"> simple to use while giving you the control and flexibility to create challenging scenarios that best support your curriculum.</w:t>
      </w:r>
    </w:p>
    <w:p w14:paraId="1F62DE61" w14:textId="77777777" w:rsidR="001661EE" w:rsidRPr="00031AD8" w:rsidRDefault="001661EE" w:rsidP="001661EE">
      <w:pPr>
        <w:pStyle w:val="Heading3"/>
      </w:pPr>
      <w:bookmarkStart w:id="1" w:name="_Toc440457816"/>
      <w:bookmarkStart w:id="2" w:name="_Toc479682640"/>
      <w:r w:rsidRPr="00031AD8">
        <w:t>Who is this guide for?</w:t>
      </w:r>
      <w:bookmarkEnd w:id="1"/>
      <w:bookmarkEnd w:id="2"/>
    </w:p>
    <w:p w14:paraId="0FE4E640" w14:textId="77777777" w:rsidR="002647E9" w:rsidRDefault="001661EE" w:rsidP="002647E9">
      <w:pPr>
        <w:autoSpaceDE w:val="0"/>
        <w:autoSpaceDN w:val="0"/>
        <w:adjustRightInd w:val="0"/>
        <w:spacing w:after="120" w:line="240" w:lineRule="auto"/>
        <w:rPr>
          <w:rFonts w:ascii="Calibri" w:hAnsi="Calibri" w:cs="Arial"/>
        </w:rPr>
      </w:pPr>
      <w:r>
        <w:rPr>
          <w:rFonts w:ascii="Calibri" w:hAnsi="Calibri" w:cs="Arial"/>
        </w:rPr>
        <w:t xml:space="preserve">This guide is a comprehensive guide on how to </w:t>
      </w:r>
      <w:r w:rsidR="004C361B">
        <w:rPr>
          <w:rFonts w:ascii="Calibri" w:hAnsi="Calibri" w:cs="Arial"/>
        </w:rPr>
        <w:t>Import and Export Units, Tutorials and Exercises in MyDispense</w:t>
      </w:r>
      <w:r w:rsidR="002647E9">
        <w:rPr>
          <w:rFonts w:ascii="Calibri" w:hAnsi="Calibri" w:cs="Arial"/>
        </w:rPr>
        <w:t xml:space="preserve"> 5.1 and later.</w:t>
      </w:r>
    </w:p>
    <w:p w14:paraId="5C8E4CF0" w14:textId="03055F96" w:rsidR="002647E9" w:rsidRDefault="00457FAA" w:rsidP="002647E9">
      <w:pPr>
        <w:pStyle w:val="Heading3"/>
      </w:pPr>
      <w:bookmarkStart w:id="3" w:name="_Toc479682641"/>
      <w:r>
        <w:t>Important note</w:t>
      </w:r>
      <w:bookmarkEnd w:id="3"/>
    </w:p>
    <w:p w14:paraId="43AA2513" w14:textId="212B1A33" w:rsidR="00457FAA" w:rsidRDefault="00457FAA" w:rsidP="002647E9">
      <w:r>
        <w:t>Export files made in MyDispense 4 and earlier will not work with MyDispense 5. This is due to major changes made in the import/export system. Backwards compatibility could not be maintained.</w:t>
      </w:r>
    </w:p>
    <w:p w14:paraId="1FCA73CC" w14:textId="34C914AE" w:rsidR="00457FAA" w:rsidRDefault="00457FAA" w:rsidP="00457FAA">
      <w:r>
        <w:t xml:space="preserve">Importing and Exporting in MyDispense is available for Administrator users only. </w:t>
      </w:r>
    </w:p>
    <w:p w14:paraId="715D3516" w14:textId="77777777" w:rsidR="00457FAA" w:rsidRPr="002647E9" w:rsidRDefault="00457FAA" w:rsidP="002647E9"/>
    <w:p w14:paraId="5A2A8753" w14:textId="77777777" w:rsidR="002647E9" w:rsidRDefault="002647E9" w:rsidP="002647E9">
      <w:pPr>
        <w:pStyle w:val="Heading3"/>
      </w:pPr>
    </w:p>
    <w:p w14:paraId="65E19BF6" w14:textId="5B61D2F4" w:rsidR="001661EE" w:rsidRPr="002647E9" w:rsidRDefault="001661EE" w:rsidP="002647E9">
      <w:pPr>
        <w:pStyle w:val="Heading3"/>
        <w:rPr>
          <w:rFonts w:ascii="Calibri" w:hAnsi="Calibri" w:cs="Arial"/>
        </w:rPr>
      </w:pPr>
      <w:r>
        <w:br w:type="page"/>
      </w:r>
    </w:p>
    <w:p w14:paraId="77476A9A" w14:textId="77777777" w:rsidR="00C14424" w:rsidRDefault="00C14424" w:rsidP="00C14424">
      <w:pPr>
        <w:pStyle w:val="NoSpacing"/>
      </w:pPr>
    </w:p>
    <w:p w14:paraId="1B292C0C" w14:textId="77777777" w:rsidR="00B61DED" w:rsidRDefault="00B61DED" w:rsidP="00C14424">
      <w:pPr>
        <w:pStyle w:val="NoSpacing"/>
      </w:pPr>
    </w:p>
    <w:p w14:paraId="2F34299C" w14:textId="7A67AEDA" w:rsidR="00623EE1" w:rsidRDefault="004C361B" w:rsidP="004C361B">
      <w:pPr>
        <w:pStyle w:val="Heading1"/>
      </w:pPr>
      <w:bookmarkStart w:id="4" w:name="_Toc479682642"/>
      <w:r>
        <w:t>Export</w:t>
      </w:r>
      <w:bookmarkEnd w:id="4"/>
    </w:p>
    <w:p w14:paraId="04EC2CD1" w14:textId="14119F93" w:rsidR="00457FAA" w:rsidRDefault="00457FAA" w:rsidP="004C361B">
      <w:r>
        <w:t xml:space="preserve">Exporting in MyDispense has been designed to allow for easy sharing of resources from one MyDispense site to another. You may export a whole unit, a tutorial or a single exercise and import it, along with any data used by those exercises into another MyDispense site seamlessly. </w:t>
      </w:r>
    </w:p>
    <w:p w14:paraId="6FB6A1EE" w14:textId="19968B5F" w:rsidR="00341392" w:rsidRDefault="00457FAA" w:rsidP="004C361B">
      <w:r>
        <w:t xml:space="preserve">During </w:t>
      </w:r>
      <w:r w:rsidR="00947E7D">
        <w:t>export,</w:t>
      </w:r>
      <w:r>
        <w:t xml:space="preserve"> all assets (</w:t>
      </w:r>
      <w:r w:rsidR="00947E7D">
        <w:t>p</w:t>
      </w:r>
      <w:r>
        <w:t xml:space="preserve">atients, </w:t>
      </w:r>
      <w:r w:rsidR="00947E7D">
        <w:t>p</w:t>
      </w:r>
      <w:r>
        <w:t xml:space="preserve">rescribers, </w:t>
      </w:r>
      <w:r w:rsidR="00947E7D">
        <w:t>a</w:t>
      </w:r>
      <w:r>
        <w:t xml:space="preserve">ncillaries, </w:t>
      </w:r>
      <w:r w:rsidR="00947E7D">
        <w:t>m</w:t>
      </w:r>
      <w:r>
        <w:t>edications, OTC</w:t>
      </w:r>
      <w:r w:rsidR="00947E7D">
        <w:t xml:space="preserve">s and patient images) </w:t>
      </w:r>
      <w:r>
        <w:t>used by exercises are identified and included in the export file. For example, if exporting a single dispense exercise, the patient, prescriber and medications used in the exercise are included in the export package, along with their images. This is so that if the MyDispense site you are importing into does not have one of those assets or something similar you may import the data into the new site.</w:t>
      </w:r>
    </w:p>
    <w:p w14:paraId="0DD3490A" w14:textId="0C610168" w:rsidR="00947E7D" w:rsidRDefault="00457FAA" w:rsidP="004C361B">
      <w:r>
        <w:t>Because the full amount of data is included in an export file, the size of an export file will increase based on the number of exercises you are exporting and the assets used by those exercises.</w:t>
      </w:r>
      <w:r w:rsidR="00947E7D">
        <w:t xml:space="preserve"> A unit may range between 70mb and 140mb. </w:t>
      </w:r>
      <w:r w:rsidR="00AF6997">
        <w:t xml:space="preserve">MyDispense export files are downloaded in </w:t>
      </w:r>
      <w:proofErr w:type="gramStart"/>
      <w:r w:rsidR="00AF6997">
        <w:t>the .</w:t>
      </w:r>
      <w:proofErr w:type="spellStart"/>
      <w:r w:rsidR="00AF6997">
        <w:t>myde</w:t>
      </w:r>
      <w:proofErr w:type="spellEnd"/>
      <w:proofErr w:type="gramEnd"/>
      <w:r w:rsidR="00AF6997">
        <w:t xml:space="preserve"> file format.</w:t>
      </w:r>
    </w:p>
    <w:p w14:paraId="02E4AB09" w14:textId="2A6CC4D9" w:rsidR="00457FAA" w:rsidRDefault="00947E7D" w:rsidP="004C361B">
      <w:r>
        <w:t>Please note that there is a standard 200mb file size limit on uploads to MyDispense servers. If you have a unit larger than this constraint, please contact the MyDispense team.</w:t>
      </w:r>
    </w:p>
    <w:p w14:paraId="76ABD8B4" w14:textId="0AC88044" w:rsidR="004C361B" w:rsidRDefault="004C361B" w:rsidP="004C361B">
      <w:pPr>
        <w:pStyle w:val="Heading2"/>
      </w:pPr>
      <w:bookmarkStart w:id="5" w:name="_Toc479682643"/>
      <w:r>
        <w:t>Unit</w:t>
      </w:r>
      <w:bookmarkEnd w:id="5"/>
    </w:p>
    <w:p w14:paraId="6E6744D5" w14:textId="3FD9A39F" w:rsidR="004C361B" w:rsidRDefault="00947E7D" w:rsidP="004C361B">
      <w:r>
        <w:t>To export a unit, go to the unit page in administration. Find the unit you would like to export and select the Export option from the actions drop down list.</w:t>
      </w:r>
    </w:p>
    <w:p w14:paraId="7EEE2571" w14:textId="2E1DD9BB" w:rsidR="00947E7D" w:rsidRDefault="00947E7D" w:rsidP="004C361B">
      <w:r>
        <w:rPr>
          <w:noProof/>
          <w:lang w:val="en-GB" w:eastAsia="en-GB"/>
        </w:rPr>
        <w:drawing>
          <wp:inline distT="0" distB="0" distL="0" distR="0" wp14:anchorId="3D2131E8" wp14:editId="208F2226">
            <wp:extent cx="5729605" cy="2470785"/>
            <wp:effectExtent l="0" t="0" r="10795" b="0"/>
            <wp:docPr id="1" name="Picture 1" descr="/Users/keenanbeaumont/Desktop/Screen Shot 2017-04-11 at 10.27.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enanbeaumont/Desktop/Screen Shot 2017-04-11 at 10.27.45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605" cy="2470785"/>
                    </a:xfrm>
                    <a:prstGeom prst="rect">
                      <a:avLst/>
                    </a:prstGeom>
                    <a:noFill/>
                    <a:ln>
                      <a:noFill/>
                    </a:ln>
                  </pic:spPr>
                </pic:pic>
              </a:graphicData>
            </a:graphic>
          </wp:inline>
        </w:drawing>
      </w:r>
    </w:p>
    <w:p w14:paraId="0EB4E5E8" w14:textId="77777777" w:rsidR="00947E7D" w:rsidRDefault="00947E7D">
      <w:r>
        <w:br w:type="page"/>
      </w:r>
    </w:p>
    <w:p w14:paraId="4A36B12D" w14:textId="08770A63" w:rsidR="00947E7D" w:rsidRDefault="00947E7D" w:rsidP="004C361B">
      <w:r>
        <w:lastRenderedPageBreak/>
        <w:t>Selecting export will open a preparing export download window. The download will begin automatically and may take some time to prepare depending on the size of the unit.</w:t>
      </w:r>
      <w:r w:rsidR="00AF6997">
        <w:t xml:space="preserve"> </w:t>
      </w:r>
    </w:p>
    <w:p w14:paraId="04646EA8" w14:textId="1D46E73D" w:rsidR="00947E7D" w:rsidRDefault="004806CB" w:rsidP="004C361B">
      <w:r>
        <w:rPr>
          <w:noProof/>
          <w:lang w:val="en-GB" w:eastAsia="en-GB"/>
        </w:rPr>
        <w:drawing>
          <wp:inline distT="0" distB="0" distL="0" distR="0" wp14:anchorId="2BF4FA78" wp14:editId="6822E20C">
            <wp:extent cx="5729605" cy="1488440"/>
            <wp:effectExtent l="0" t="0" r="10795" b="10160"/>
            <wp:docPr id="5" name="Picture 5" descr="/Users/keenanbeaumont/Desktop/Screen Shot 2017-04-11 at 10.28.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keenanbeaumont/Desktop/Screen Shot 2017-04-11 at 10.28.35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9605" cy="1488440"/>
                    </a:xfrm>
                    <a:prstGeom prst="rect">
                      <a:avLst/>
                    </a:prstGeom>
                    <a:noFill/>
                    <a:ln>
                      <a:noFill/>
                    </a:ln>
                  </pic:spPr>
                </pic:pic>
              </a:graphicData>
            </a:graphic>
          </wp:inline>
        </w:drawing>
      </w:r>
    </w:p>
    <w:p w14:paraId="48ED5EEF" w14:textId="583F36A5" w:rsidR="004C361B" w:rsidRDefault="004C361B" w:rsidP="004C361B">
      <w:pPr>
        <w:pStyle w:val="Heading2"/>
      </w:pPr>
      <w:bookmarkStart w:id="6" w:name="_Toc479682644"/>
      <w:r>
        <w:t>Tutorial</w:t>
      </w:r>
      <w:bookmarkEnd w:id="6"/>
    </w:p>
    <w:p w14:paraId="555FD36F" w14:textId="0AB07C1B" w:rsidR="004C361B" w:rsidRDefault="00947E7D" w:rsidP="004C361B">
      <w:r>
        <w:t xml:space="preserve">To export a tutorial from a unit, open the unit from the unit list. In the listing for each tutorial there is an export button. Clicking that button will start the </w:t>
      </w:r>
      <w:r w:rsidR="00AF6997">
        <w:t>export process for the tutorial.</w:t>
      </w:r>
    </w:p>
    <w:p w14:paraId="65773BD0" w14:textId="621BB26F" w:rsidR="00947E7D" w:rsidRDefault="00947E7D" w:rsidP="004C361B">
      <w:r>
        <w:rPr>
          <w:noProof/>
          <w:lang w:val="en-GB" w:eastAsia="en-GB"/>
        </w:rPr>
        <w:drawing>
          <wp:inline distT="0" distB="0" distL="0" distR="0" wp14:anchorId="0A8826BF" wp14:editId="35859E6E">
            <wp:extent cx="5720080" cy="1148080"/>
            <wp:effectExtent l="0" t="0" r="0" b="0"/>
            <wp:docPr id="3" name="Picture 3" descr="/Users/keenanbeaumont/Desktop/Screen Shot 2017-04-11 at 10.29.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eenanbeaumont/Desktop/Screen Shot 2017-04-11 at 10.29.47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080" cy="1148080"/>
                    </a:xfrm>
                    <a:prstGeom prst="rect">
                      <a:avLst/>
                    </a:prstGeom>
                    <a:noFill/>
                    <a:ln>
                      <a:noFill/>
                    </a:ln>
                  </pic:spPr>
                </pic:pic>
              </a:graphicData>
            </a:graphic>
          </wp:inline>
        </w:drawing>
      </w:r>
    </w:p>
    <w:p w14:paraId="0C20324F" w14:textId="060A4E91" w:rsidR="004C361B" w:rsidRDefault="004C361B" w:rsidP="004C361B">
      <w:pPr>
        <w:pStyle w:val="Heading2"/>
      </w:pPr>
      <w:bookmarkStart w:id="7" w:name="_Toc479682645"/>
      <w:r>
        <w:t>Exercise</w:t>
      </w:r>
      <w:bookmarkEnd w:id="7"/>
    </w:p>
    <w:p w14:paraId="468F8FDA" w14:textId="45332AEE" w:rsidR="00A47BCB" w:rsidRPr="00A47BCB" w:rsidRDefault="00A47BCB" w:rsidP="00A47BCB">
      <w:r>
        <w:t xml:space="preserve">Exercises may be exported from two locations, </w:t>
      </w:r>
      <w:r w:rsidR="00226E3F">
        <w:t xml:space="preserve">while editing an exercise </w:t>
      </w:r>
      <w:r>
        <w:t>and from the exercise list located in the admin options menu.</w:t>
      </w:r>
    </w:p>
    <w:p w14:paraId="361018CF" w14:textId="5290D35D" w:rsidR="00A47BCB" w:rsidRDefault="00226E3F" w:rsidP="000732F1">
      <w:pPr>
        <w:pStyle w:val="Heading4"/>
      </w:pPr>
      <w:r>
        <w:t>Editing an exercise</w:t>
      </w:r>
    </w:p>
    <w:p w14:paraId="18F64A07" w14:textId="33B6DB4A" w:rsidR="00226E3F" w:rsidRDefault="00226E3F" w:rsidP="00226E3F">
      <w:r>
        <w:t xml:space="preserve">While editing a published exercise, the exercise may be exported by clicking the export button underneath the exercise checklist.  </w:t>
      </w:r>
    </w:p>
    <w:p w14:paraId="3329BF7F" w14:textId="77777777" w:rsidR="004806CB" w:rsidRDefault="004806CB" w:rsidP="004806CB">
      <w:r>
        <w:rPr>
          <w:noProof/>
          <w:lang w:val="en-GB" w:eastAsia="en-GB"/>
        </w:rPr>
        <w:drawing>
          <wp:inline distT="0" distB="0" distL="0" distR="0" wp14:anchorId="6A19B5E9" wp14:editId="610684D9">
            <wp:extent cx="1537335" cy="3032307"/>
            <wp:effectExtent l="0" t="0" r="12065" b="0"/>
            <wp:docPr id="4" name="Picture 4" descr="/Users/keenanbeaumont/Desktop/Screen Shot 2017-04-11 at 10.40.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eenanbeaumont/Desktop/Screen Shot 2017-04-11 at 10.40.20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9749" cy="3056793"/>
                    </a:xfrm>
                    <a:prstGeom prst="rect">
                      <a:avLst/>
                    </a:prstGeom>
                    <a:noFill/>
                    <a:ln>
                      <a:noFill/>
                    </a:ln>
                  </pic:spPr>
                </pic:pic>
              </a:graphicData>
            </a:graphic>
          </wp:inline>
        </w:drawing>
      </w:r>
    </w:p>
    <w:p w14:paraId="29D36ACE" w14:textId="63A44C9E" w:rsidR="00A47BCB" w:rsidRDefault="00A47BCB" w:rsidP="000732F1">
      <w:pPr>
        <w:pStyle w:val="Heading4"/>
      </w:pPr>
      <w:r>
        <w:lastRenderedPageBreak/>
        <w:t>Exercise list</w:t>
      </w:r>
    </w:p>
    <w:p w14:paraId="117D2254" w14:textId="77777777" w:rsidR="004806CB" w:rsidRDefault="004806CB" w:rsidP="00A47BCB">
      <w:r>
        <w:t>The exercise list is accessed via the admin options section in the administration menu. When inside the admin options section, click on the exercises button in the submenu.</w:t>
      </w:r>
    </w:p>
    <w:p w14:paraId="6FA9C9F3" w14:textId="77777777" w:rsidR="004806CB" w:rsidRDefault="004806CB" w:rsidP="00A47BCB">
      <w:r>
        <w:rPr>
          <w:noProof/>
          <w:lang w:val="en-GB" w:eastAsia="en-GB"/>
        </w:rPr>
        <w:drawing>
          <wp:inline distT="0" distB="0" distL="0" distR="0" wp14:anchorId="0E6A7BA5" wp14:editId="2AC75205">
            <wp:extent cx="5729605" cy="1099185"/>
            <wp:effectExtent l="0" t="0" r="10795" b="0"/>
            <wp:docPr id="6" name="Picture 6" descr="/Users/keenanbeaumont/Desktop/Screen Shot 2017-04-11 at 10.48.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keenanbeaumont/Desktop/Screen Shot 2017-04-11 at 10.48.59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605" cy="1099185"/>
                    </a:xfrm>
                    <a:prstGeom prst="rect">
                      <a:avLst/>
                    </a:prstGeom>
                    <a:noFill/>
                    <a:ln>
                      <a:noFill/>
                    </a:ln>
                  </pic:spPr>
                </pic:pic>
              </a:graphicData>
            </a:graphic>
          </wp:inline>
        </w:drawing>
      </w:r>
    </w:p>
    <w:p w14:paraId="4A91A0C0" w14:textId="6CA55988" w:rsidR="004806CB" w:rsidRDefault="000D042F" w:rsidP="00A47BCB">
      <w:r>
        <w:t>The list of exercises has buttons on the right side of each exercise entry. To export an exercise, click the export button.</w:t>
      </w:r>
    </w:p>
    <w:p w14:paraId="2AA73B94" w14:textId="219291E7" w:rsidR="00F22E31" w:rsidRDefault="000D042F" w:rsidP="00A47BCB">
      <w:r>
        <w:rPr>
          <w:noProof/>
          <w:lang w:val="en-GB" w:eastAsia="en-GB"/>
        </w:rPr>
        <w:drawing>
          <wp:inline distT="0" distB="0" distL="0" distR="0" wp14:anchorId="238AC7A4" wp14:editId="5AF2A166">
            <wp:extent cx="5554499" cy="188722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keenanbeaumont/Desktop/Screen Shot 2017-04-11 at 10.53.55 a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554499" cy="1887220"/>
                    </a:xfrm>
                    <a:prstGeom prst="rect">
                      <a:avLst/>
                    </a:prstGeom>
                    <a:noFill/>
                    <a:ln>
                      <a:noFill/>
                    </a:ln>
                  </pic:spPr>
                </pic:pic>
              </a:graphicData>
            </a:graphic>
          </wp:inline>
        </w:drawing>
      </w:r>
    </w:p>
    <w:p w14:paraId="662C9E0A" w14:textId="77777777" w:rsidR="0079041F" w:rsidRDefault="0079041F">
      <w:pPr>
        <w:rPr>
          <w:rFonts w:eastAsiaTheme="majorEastAsia" w:cstheme="majorBidi"/>
          <w:b/>
          <w:bCs/>
          <w:color w:val="4F81BD" w:themeColor="accent1"/>
          <w:sz w:val="28"/>
          <w:szCs w:val="28"/>
        </w:rPr>
      </w:pPr>
      <w:r>
        <w:br w:type="page"/>
      </w:r>
    </w:p>
    <w:p w14:paraId="1FC69D70" w14:textId="5D7ED7E0" w:rsidR="000D042F" w:rsidRDefault="00F22E31" w:rsidP="0079041F">
      <w:pPr>
        <w:pStyle w:val="Heading3"/>
      </w:pPr>
      <w:r>
        <w:lastRenderedPageBreak/>
        <w:t>Export failure</w:t>
      </w:r>
    </w:p>
    <w:p w14:paraId="4C4082FB" w14:textId="58B7D487" w:rsidR="00F22E31" w:rsidRDefault="0079041F" w:rsidP="00F22E31">
      <w:r>
        <w:t>When exporting, checks are performed on all assets (Attachments, Patients, Medications, Prescribers) used in the exercises inside that export. These checks verify that everything required for those exercises to be completed exists. If one of these checks fails, the export is halted and the export failure screen is displayed.</w:t>
      </w:r>
    </w:p>
    <w:p w14:paraId="78569612" w14:textId="12A24026" w:rsidR="0079041F" w:rsidRDefault="0079041F" w:rsidP="00F22E31">
      <w:r>
        <w:rPr>
          <w:noProof/>
          <w:lang w:val="en-GB" w:eastAsia="en-GB"/>
        </w:rPr>
        <w:drawing>
          <wp:inline distT="0" distB="0" distL="0" distR="0" wp14:anchorId="6A78B323" wp14:editId="293FE0DD">
            <wp:extent cx="5720080" cy="3336290"/>
            <wp:effectExtent l="0" t="0" r="0" b="0"/>
            <wp:docPr id="7" name="Picture 7" descr="/Users/keenanbeaumont/Desktop/Screen Shot 2017-05-31 at 7.29.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enanbeaumont/Desktop/Screen Shot 2017-05-31 at 7.29.20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080" cy="3336290"/>
                    </a:xfrm>
                    <a:prstGeom prst="rect">
                      <a:avLst/>
                    </a:prstGeom>
                    <a:noFill/>
                    <a:ln>
                      <a:noFill/>
                    </a:ln>
                  </pic:spPr>
                </pic:pic>
              </a:graphicData>
            </a:graphic>
          </wp:inline>
        </w:drawing>
      </w:r>
    </w:p>
    <w:p w14:paraId="7FACAF9C" w14:textId="1919C3B4" w:rsidR="0079041F" w:rsidRDefault="0079041F" w:rsidP="00A47BCB">
      <w:r>
        <w:t>It lists the two types of errors that can occur: Missing assets and Assets missing files. A missing asset occurs when it cannot be found in the database. This means that the asset has been removed and no information can be found about it, other than the number ID of the asset that was stored in the database.</w:t>
      </w:r>
    </w:p>
    <w:p w14:paraId="296815D1" w14:textId="4580D6C7" w:rsidR="0079041F" w:rsidRDefault="0079041F" w:rsidP="00A47BCB">
      <w:r>
        <w:t>In the case of missing assets, the exercise must be opened and the missing assets replaced or removed. Underneath each missing asset is each exercise that uses the asset. Clicking on the exercise name will open the edit page for that exercise. Whereupon you should see the asset problem screen and can replace the assets.</w:t>
      </w:r>
    </w:p>
    <w:p w14:paraId="38418B11" w14:textId="2B43156A" w:rsidR="0079041F" w:rsidRDefault="0079041F" w:rsidP="00A47BCB">
      <w:r>
        <w:t xml:space="preserve">The Assets missing files problem is when files that are needed by an asset are missing. For example, if you are exporting a medication that does not have all of its images, the check will pick up on this and will halt the export. When an asset is missing some files, you can click on the asset name to edit it and upload new files to replace the missing ones. </w:t>
      </w:r>
    </w:p>
    <w:p w14:paraId="4DC8CBE6" w14:textId="4BEAE101" w:rsidR="0079041F" w:rsidRDefault="0079041F" w:rsidP="00A47BCB">
      <w:r>
        <w:t>You may also click on the exercises listed underneath the assets to edit them. However, since these assets are not ‘missing’ the asset replace screen will not appear. For assets with missing images you will need to remove them from the exercises they are used in, or edit the asset and fix it that way.</w:t>
      </w:r>
    </w:p>
    <w:p w14:paraId="0C757C87" w14:textId="2351C21F" w:rsidR="0079041F" w:rsidRDefault="0079041F" w:rsidP="00A47BCB">
      <w:r>
        <w:t>Note that since attachments do not have an edit page, you will need to remove any attachments missing files from the exercise.</w:t>
      </w:r>
    </w:p>
    <w:p w14:paraId="5474BF81" w14:textId="1ED9ED0F" w:rsidR="004C361B" w:rsidRDefault="004C361B" w:rsidP="00A47BCB">
      <w:pPr>
        <w:rPr>
          <w:color w:val="E36C0A" w:themeColor="accent6" w:themeShade="BF"/>
          <w:sz w:val="28"/>
          <w:szCs w:val="28"/>
        </w:rPr>
      </w:pPr>
      <w:r>
        <w:br w:type="page"/>
      </w:r>
    </w:p>
    <w:p w14:paraId="38A0A5ED" w14:textId="415EB546" w:rsidR="004C361B" w:rsidRDefault="004C361B" w:rsidP="004C361B">
      <w:pPr>
        <w:pStyle w:val="Heading1"/>
      </w:pPr>
      <w:bookmarkStart w:id="8" w:name="_Toc479682646"/>
      <w:r>
        <w:lastRenderedPageBreak/>
        <w:t>Import</w:t>
      </w:r>
      <w:bookmarkEnd w:id="8"/>
    </w:p>
    <w:p w14:paraId="78D95A41" w14:textId="4023220F" w:rsidR="009D0791" w:rsidRDefault="009319B0" w:rsidP="00336CF6">
      <w:r>
        <w:t xml:space="preserve">There are several stages to importing in MyDispense. First you must upload </w:t>
      </w:r>
      <w:proofErr w:type="gramStart"/>
      <w:r>
        <w:t>an .</w:t>
      </w:r>
      <w:proofErr w:type="spellStart"/>
      <w:r>
        <w:t>myde</w:t>
      </w:r>
      <w:proofErr w:type="spellEnd"/>
      <w:proofErr w:type="gramEnd"/>
      <w:r>
        <w:t xml:space="preserve"> file exported from MyDispense, select a destination for the item you are importing, review the assets used by the file and finally do post import checks. </w:t>
      </w:r>
    </w:p>
    <w:p w14:paraId="3499C635" w14:textId="0B667122" w:rsidR="009319B0" w:rsidRDefault="009319B0" w:rsidP="00336CF6">
      <w:r>
        <w:t>Importing can be a lengthy process but you do not need to fully complete an import right away. Import progress may be saved at any time and any incomplete imports may be accessed through the import manager.</w:t>
      </w:r>
    </w:p>
    <w:p w14:paraId="0B681FD4" w14:textId="510BD454" w:rsidR="009319B0" w:rsidRDefault="002269F2" w:rsidP="009319B0">
      <w:pPr>
        <w:pStyle w:val="Heading2"/>
      </w:pPr>
      <w:bookmarkStart w:id="9" w:name="_Toc479682647"/>
      <w:r>
        <w:t>Resuming an</w:t>
      </w:r>
      <w:r w:rsidR="009319B0">
        <w:t xml:space="preserve"> import</w:t>
      </w:r>
      <w:bookmarkEnd w:id="9"/>
    </w:p>
    <w:p w14:paraId="68AA8F7E" w14:textId="3642DB9B" w:rsidR="00336CF6" w:rsidRDefault="009319B0" w:rsidP="00336CF6">
      <w:r>
        <w:t xml:space="preserve">The import manager can be found in user drop down menu in administration. To view the </w:t>
      </w:r>
      <w:proofErr w:type="gramStart"/>
      <w:r>
        <w:t>user</w:t>
      </w:r>
      <w:proofErr w:type="gramEnd"/>
      <w:r>
        <w:t xml:space="preserve"> drop down menu, click on your name next to admin options. </w:t>
      </w:r>
      <w:r w:rsidR="00DC3557">
        <w:t>In the menu that appears, click on the Import Manager button, which opens the import manager window.</w:t>
      </w:r>
    </w:p>
    <w:p w14:paraId="0AED2740" w14:textId="46B8C86F" w:rsidR="00DC3557" w:rsidRDefault="00DC3557" w:rsidP="00336CF6">
      <w:r>
        <w:rPr>
          <w:noProof/>
          <w:lang w:val="en-GB" w:eastAsia="en-GB"/>
        </w:rPr>
        <w:drawing>
          <wp:inline distT="0" distB="0" distL="0" distR="0" wp14:anchorId="05DA1FA0" wp14:editId="36EE18A0">
            <wp:extent cx="2900820" cy="2203423"/>
            <wp:effectExtent l="0" t="0" r="0" b="6985"/>
            <wp:docPr id="9" name="Picture 9" descr="/Users/keenanbeaumont/Desktop/Screen Shot 2017-04-11 at 11.40.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keenanbeaumont/Desktop/Screen Shot 2017-04-11 at 11.40.12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7438" cy="2216045"/>
                    </a:xfrm>
                    <a:prstGeom prst="rect">
                      <a:avLst/>
                    </a:prstGeom>
                    <a:noFill/>
                    <a:ln>
                      <a:noFill/>
                    </a:ln>
                  </pic:spPr>
                </pic:pic>
              </a:graphicData>
            </a:graphic>
          </wp:inline>
        </w:drawing>
      </w:r>
      <w:r>
        <w:t xml:space="preserve">    </w:t>
      </w:r>
      <w:r>
        <w:rPr>
          <w:noProof/>
          <w:lang w:val="en-GB" w:eastAsia="en-GB"/>
        </w:rPr>
        <w:drawing>
          <wp:inline distT="0" distB="0" distL="0" distR="0" wp14:anchorId="2837D242" wp14:editId="0089EF95">
            <wp:extent cx="2682000" cy="2120400"/>
            <wp:effectExtent l="0" t="0" r="10795" b="0"/>
            <wp:docPr id="10" name="Picture 10" descr="/Users/keenanbeaumont/Desktop/Screen Shot 2017-04-11 at 11.41.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keenanbeaumont/Desktop/Screen Shot 2017-04-11 at 11.41.18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2000" cy="2120400"/>
                    </a:xfrm>
                    <a:prstGeom prst="rect">
                      <a:avLst/>
                    </a:prstGeom>
                    <a:noFill/>
                    <a:ln>
                      <a:noFill/>
                    </a:ln>
                  </pic:spPr>
                </pic:pic>
              </a:graphicData>
            </a:graphic>
          </wp:inline>
        </w:drawing>
      </w:r>
    </w:p>
    <w:p w14:paraId="3ACA44F5" w14:textId="5B78FBE7" w:rsidR="00DC3557" w:rsidRDefault="00DC3557" w:rsidP="00336CF6">
      <w:r>
        <w:t xml:space="preserve">The import manager displays </w:t>
      </w:r>
      <w:r w:rsidR="00FC4E82">
        <w:t>a list of all your incomplete imports. Clicking on an incomplete import will open the import page for that import. Note that you will only see your incomplete imports, you will not see imports started by anyone else.</w:t>
      </w:r>
    </w:p>
    <w:p w14:paraId="509B1FC3" w14:textId="2DC0EA5A" w:rsidR="00216043" w:rsidRDefault="002269F2" w:rsidP="00216043">
      <w:pPr>
        <w:pStyle w:val="Heading2"/>
      </w:pPr>
      <w:bookmarkStart w:id="10" w:name="_Toc479682648"/>
      <w:r>
        <w:t>Starting an import</w:t>
      </w:r>
      <w:bookmarkEnd w:id="10"/>
    </w:p>
    <w:p w14:paraId="7F023FAC" w14:textId="77777777" w:rsidR="00524904" w:rsidRDefault="00184E09" w:rsidP="00184E09">
      <w:r>
        <w:t xml:space="preserve">There are three locations where an import can be started: the unit page and in two locations on the tutorials page, one at the top of the page and another location inside each tutorial. </w:t>
      </w:r>
      <w:r w:rsidR="00524904">
        <w:t xml:space="preserve">These </w:t>
      </w:r>
      <w:r>
        <w:t xml:space="preserve">locations make setting the destination for an import easier. </w:t>
      </w:r>
    </w:p>
    <w:p w14:paraId="20A568CD" w14:textId="04B23AD9" w:rsidR="00524904" w:rsidRDefault="00524904" w:rsidP="00184E09">
      <w:r>
        <w:rPr>
          <w:noProof/>
          <w:lang w:val="en-GB" w:eastAsia="en-GB"/>
        </w:rPr>
        <w:drawing>
          <wp:inline distT="0" distB="0" distL="0" distR="0" wp14:anchorId="4488370D" wp14:editId="38B4CB9C">
            <wp:extent cx="2860040" cy="1527175"/>
            <wp:effectExtent l="0" t="0" r="10160" b="0"/>
            <wp:docPr id="11" name="Picture 11" descr="/Users/keenanbeaumont/Desktop/Screen Shot 2017-04-11 at 1.54.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keenanbeaumont/Desktop/Screen Shot 2017-04-11 at 1.54.18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0040" cy="1527175"/>
                    </a:xfrm>
                    <a:prstGeom prst="rect">
                      <a:avLst/>
                    </a:prstGeom>
                    <a:noFill/>
                    <a:ln>
                      <a:noFill/>
                    </a:ln>
                  </pic:spPr>
                </pic:pic>
              </a:graphicData>
            </a:graphic>
          </wp:inline>
        </w:drawing>
      </w:r>
    </w:p>
    <w:p w14:paraId="7BD00DA5" w14:textId="471B4EE2" w:rsidR="00524904" w:rsidRDefault="00524904" w:rsidP="00184E09">
      <w:r>
        <w:rPr>
          <w:noProof/>
          <w:lang w:val="en-GB" w:eastAsia="en-GB"/>
        </w:rPr>
        <w:lastRenderedPageBreak/>
        <w:drawing>
          <wp:inline distT="0" distB="0" distL="0" distR="0" wp14:anchorId="7DAE0C97" wp14:editId="4B38F580">
            <wp:extent cx="4888540" cy="2266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keenanbeaumont/Desktop/Screen Shot 2017-04-11 at 1.54.24 p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888540" cy="2266315"/>
                    </a:xfrm>
                    <a:prstGeom prst="rect">
                      <a:avLst/>
                    </a:prstGeom>
                    <a:noFill/>
                    <a:ln>
                      <a:noFill/>
                    </a:ln>
                  </pic:spPr>
                </pic:pic>
              </a:graphicData>
            </a:graphic>
          </wp:inline>
        </w:drawing>
      </w:r>
    </w:p>
    <w:p w14:paraId="57FB6C25" w14:textId="29EA8890" w:rsidR="00184E09" w:rsidRDefault="00184E09" w:rsidP="00184E09">
      <w:r>
        <w:t xml:space="preserve">For example, if you wish to import a tutorial, you may open the unit you want to import your tutorial into and start your import there. The system will assume that is the unit you want your tutorial to go into and will set the destination appropriately. Import destinations are covered in </w:t>
      </w:r>
      <w:r w:rsidR="009367AB">
        <w:t xml:space="preserve">depth in the </w:t>
      </w:r>
      <w:r>
        <w:t>next section.</w:t>
      </w:r>
    </w:p>
    <w:p w14:paraId="2585B8C8" w14:textId="699CE599" w:rsidR="00524904" w:rsidRDefault="00524904" w:rsidP="00184E09">
      <w:r w:rsidRPr="00524904">
        <w:rPr>
          <w:b/>
        </w:rPr>
        <w:t>Note</w:t>
      </w:r>
      <w:r>
        <w:t xml:space="preserve"> that you can upload any export file to any location. You don’t specifically need to click the import exercise button when you’re importing a tutorial. If you don’t, the importer will detect that the type context doesn’t match and will help you set a new destination.</w:t>
      </w:r>
    </w:p>
    <w:p w14:paraId="1116FA60" w14:textId="432116EB" w:rsidR="009367AB" w:rsidRDefault="00524904" w:rsidP="002269F2">
      <w:r>
        <w:t xml:space="preserve">Clicking any of the import buttons will open the import upload window. </w:t>
      </w:r>
    </w:p>
    <w:p w14:paraId="67790445" w14:textId="220F85A4" w:rsidR="00524904" w:rsidRDefault="00524904" w:rsidP="002269F2">
      <w:r>
        <w:rPr>
          <w:noProof/>
          <w:lang w:val="en-GB" w:eastAsia="en-GB"/>
        </w:rPr>
        <w:drawing>
          <wp:inline distT="0" distB="0" distL="0" distR="0" wp14:anchorId="1F68FA0E" wp14:editId="5C882218">
            <wp:extent cx="3031697" cy="2035621"/>
            <wp:effectExtent l="0" t="0" r="0" b="0"/>
            <wp:docPr id="13" name="Picture 13" descr="/Users/keenanbeaumont/Desktop/Screen Shot 2017-04-11 at 2.00.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keenanbeaumont/Desktop/Screen Shot 2017-04-11 at 2.00.27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5260" cy="2051442"/>
                    </a:xfrm>
                    <a:prstGeom prst="rect">
                      <a:avLst/>
                    </a:prstGeom>
                    <a:noFill/>
                    <a:ln>
                      <a:noFill/>
                    </a:ln>
                  </pic:spPr>
                </pic:pic>
              </a:graphicData>
            </a:graphic>
          </wp:inline>
        </w:drawing>
      </w:r>
    </w:p>
    <w:p w14:paraId="77D6567A" w14:textId="0EB1485B" w:rsidR="004C361B" w:rsidRDefault="00524904" w:rsidP="004C361B">
      <w:r>
        <w:t xml:space="preserve">To start your import, click on the browse button and locate </w:t>
      </w:r>
      <w:proofErr w:type="gramStart"/>
      <w:r>
        <w:t>a .</w:t>
      </w:r>
      <w:proofErr w:type="spellStart"/>
      <w:r>
        <w:t>myde</w:t>
      </w:r>
      <w:proofErr w:type="spellEnd"/>
      <w:proofErr w:type="gramEnd"/>
      <w:r>
        <w:t xml:space="preserve"> file. Once you have selected the file, click Upload and Import to upload and start the import process.</w:t>
      </w:r>
    </w:p>
    <w:p w14:paraId="150D416F" w14:textId="38940815" w:rsidR="004C361B" w:rsidRDefault="004C361B">
      <w:pPr>
        <w:rPr>
          <w:rFonts w:eastAsiaTheme="majorEastAsia" w:cstheme="majorBidi"/>
          <w:b/>
          <w:bCs/>
          <w:color w:val="365F91" w:themeColor="accent1" w:themeShade="BF"/>
          <w:sz w:val="36"/>
          <w:szCs w:val="36"/>
        </w:rPr>
      </w:pPr>
      <w:r>
        <w:br w:type="page"/>
      </w:r>
    </w:p>
    <w:p w14:paraId="19A2F1AC" w14:textId="50375C78" w:rsidR="00B263D1" w:rsidRDefault="00B263D1" w:rsidP="00B263D1">
      <w:pPr>
        <w:pStyle w:val="Heading1"/>
      </w:pPr>
      <w:bookmarkStart w:id="11" w:name="_Toc479682649"/>
      <w:r>
        <w:lastRenderedPageBreak/>
        <w:t>Import interface</w:t>
      </w:r>
    </w:p>
    <w:p w14:paraId="21DD9728" w14:textId="4CFC8B22" w:rsidR="00B263D1" w:rsidRDefault="00B263D1" w:rsidP="00B263D1">
      <w:r>
        <w:t>Once an import file has been uploaded, you will be taken to the import page.</w:t>
      </w:r>
    </w:p>
    <w:p w14:paraId="68C97DD9" w14:textId="16464BFB" w:rsidR="00B263D1" w:rsidRDefault="00B263D1" w:rsidP="00B263D1">
      <w:r>
        <w:rPr>
          <w:noProof/>
          <w:lang w:val="en-GB" w:eastAsia="en-GB"/>
        </w:rPr>
        <w:drawing>
          <wp:inline distT="0" distB="0" distL="0" distR="0" wp14:anchorId="04451E4D" wp14:editId="167CFB16">
            <wp:extent cx="5652135" cy="3208133"/>
            <wp:effectExtent l="0" t="0" r="1206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keenanbeaumont/Desktop/Screen Shot 2017-04-11 at 2.08.51 pm.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61792" cy="3213614"/>
                    </a:xfrm>
                    <a:prstGeom prst="rect">
                      <a:avLst/>
                    </a:prstGeom>
                    <a:noFill/>
                    <a:ln>
                      <a:noFill/>
                    </a:ln>
                  </pic:spPr>
                </pic:pic>
              </a:graphicData>
            </a:graphic>
          </wp:inline>
        </w:drawing>
      </w:r>
    </w:p>
    <w:p w14:paraId="0F727AA3" w14:textId="3811A995" w:rsidR="00B263D1" w:rsidRDefault="00B263D1" w:rsidP="00B263D1">
      <w:r>
        <w:t>The import page is divided into three sections: Options, Review and Finalise. The options section contains options that pertain to the content you are importing, Review is for reviewing each asset contained in the import package and finalise is where you complete the import.</w:t>
      </w:r>
    </w:p>
    <w:p w14:paraId="18A3797F" w14:textId="5278B1BC" w:rsidR="00B263D1" w:rsidRPr="00B263D1" w:rsidRDefault="00B263D1" w:rsidP="00B263D1">
      <w:r>
        <w:t>Whenever you make a change, the Save Progress button on the top right may be clicked to save the changes so you can come back and complete the import later. If you wish to cancel the import, click the cancel import button, also located in the top right.</w:t>
      </w:r>
    </w:p>
    <w:p w14:paraId="76E3451A" w14:textId="07DEEAAA" w:rsidR="00B263D1" w:rsidRDefault="00B263D1" w:rsidP="00B263D1">
      <w:pPr>
        <w:pStyle w:val="Heading2"/>
      </w:pPr>
      <w:r>
        <w:t>Options</w:t>
      </w:r>
    </w:p>
    <w:p w14:paraId="52568E08" w14:textId="5D93A447" w:rsidR="009319B0" w:rsidRDefault="009319B0" w:rsidP="00B263D1">
      <w:pPr>
        <w:pStyle w:val="Heading3"/>
      </w:pPr>
      <w:r>
        <w:t>Destination</w:t>
      </w:r>
      <w:bookmarkEnd w:id="11"/>
    </w:p>
    <w:p w14:paraId="4231940A" w14:textId="51BF5FC8" w:rsidR="00524904" w:rsidRDefault="00B263D1" w:rsidP="007320B6">
      <w:r>
        <w:t>The destination, as described in the previous section is the final location for your import. This section only appears for Tutorial and Exercise imports, as units are at the top of the food chain and cannot be included inside other items.</w:t>
      </w:r>
    </w:p>
    <w:p w14:paraId="01D7E02A" w14:textId="530466B8" w:rsidR="00B263D1" w:rsidRDefault="007846ED" w:rsidP="007320B6">
      <w:r>
        <w:t>If you import a tutorial while inside a unit using the import tutorial button, the destination will be set to the unit you were in. In a similar vein, when importing an exercise using the import exercise button inside a tutorial, the destination will be that tutorial.</w:t>
      </w:r>
    </w:p>
    <w:p w14:paraId="3E6F6863" w14:textId="68488802" w:rsidR="007846ED" w:rsidRDefault="007846ED" w:rsidP="007320B6">
      <w:r>
        <w:t xml:space="preserve">The destination section allows you to review and change this destination by clicking the Change unit (for tutorials) or change tutorial (for exercises) button. From there you can search for a new destination for your import. </w:t>
      </w:r>
    </w:p>
    <w:p w14:paraId="5A682461" w14:textId="315F6BFA" w:rsidR="007846ED" w:rsidRDefault="007846ED" w:rsidP="007320B6">
      <w:r>
        <w:t>You may also clear the destination of your import. If you do this, the tutorial/exercise will not be associated with anything and will need to be manually added via the add existing tutorial/exercise buttons inside a unit.</w:t>
      </w:r>
    </w:p>
    <w:p w14:paraId="0DC3F374" w14:textId="4D3A1BD6" w:rsidR="007846ED" w:rsidRDefault="007846ED" w:rsidP="007320B6">
      <w:r>
        <w:lastRenderedPageBreak/>
        <w:t xml:space="preserve">If you try to import something that doesn’t match that original context, the destination will be cleared and it will appear as ‘unassigned’ instead. At that </w:t>
      </w:r>
      <w:proofErr w:type="gramStart"/>
      <w:r>
        <w:t>point</w:t>
      </w:r>
      <w:proofErr w:type="gramEnd"/>
      <w:r>
        <w:t xml:space="preserve"> you can select a new destination as normal.</w:t>
      </w:r>
    </w:p>
    <w:p w14:paraId="41A30971" w14:textId="26ADFFE1" w:rsidR="007320B6" w:rsidRDefault="007320B6" w:rsidP="00B263D1">
      <w:pPr>
        <w:pStyle w:val="Heading3"/>
      </w:pPr>
      <w:bookmarkStart w:id="12" w:name="_Toc479682650"/>
      <w:r>
        <w:t>Content</w:t>
      </w:r>
      <w:bookmarkEnd w:id="12"/>
    </w:p>
    <w:p w14:paraId="08178A54" w14:textId="77777777" w:rsidR="007846ED" w:rsidRDefault="007846ED" w:rsidP="007846ED">
      <w:r>
        <w:t>Available for Unit and Tutorial imports, the content option allows a subset of tutorials/exercises to be imported instead of everything in the import package. By default, everything in an import package is imported into the system.</w:t>
      </w:r>
    </w:p>
    <w:p w14:paraId="4510C4E1" w14:textId="70A570B6" w:rsidR="007846ED" w:rsidRDefault="009D1C45" w:rsidP="007846ED">
      <w:r>
        <w:rPr>
          <w:noProof/>
          <w:lang w:val="en-GB" w:eastAsia="en-GB"/>
        </w:rPr>
        <w:drawing>
          <wp:anchor distT="0" distB="0" distL="114300" distR="114300" simplePos="0" relativeHeight="251866112" behindDoc="0" locked="0" layoutInCell="1" allowOverlap="1" wp14:anchorId="5E76FE98" wp14:editId="3B424E32">
            <wp:simplePos x="0" y="0"/>
            <wp:positionH relativeFrom="column">
              <wp:posOffset>57785</wp:posOffset>
            </wp:positionH>
            <wp:positionV relativeFrom="paragraph">
              <wp:posOffset>488950</wp:posOffset>
            </wp:positionV>
            <wp:extent cx="3193415" cy="4672330"/>
            <wp:effectExtent l="0" t="0" r="6985" b="1270"/>
            <wp:wrapTight wrapText="bothSides">
              <wp:wrapPolygon edited="0">
                <wp:start x="0" y="0"/>
                <wp:lineTo x="0" y="21488"/>
                <wp:lineTo x="21475" y="21488"/>
                <wp:lineTo x="214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keenanbeaumont/Desktop/Screen Shot 2017-04-11 at 2.17.47 pm.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193415" cy="467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6ED">
        <w:t>However, if you select the choose what to import option instead, a list of all tutorials (for units) and exercises appears.</w:t>
      </w:r>
    </w:p>
    <w:p w14:paraId="494ABB8E" w14:textId="4861F29E" w:rsidR="007846ED" w:rsidRDefault="009D1C45" w:rsidP="00E407CF">
      <w:r>
        <w:t xml:space="preserve">In this </w:t>
      </w:r>
      <w:proofErr w:type="gramStart"/>
      <w:r w:rsidR="007846ED">
        <w:t>screenshot</w:t>
      </w:r>
      <w:proofErr w:type="gramEnd"/>
      <w:r w:rsidR="007846ED">
        <w:t xml:space="preserve"> an example of a tutorial import is used. In this case, the tutorial contains 4 exercises. If the checkbox next to an exercise is unticked, then that exercise will not be imported. </w:t>
      </w:r>
    </w:p>
    <w:p w14:paraId="424D0BF3" w14:textId="6F52B716" w:rsidR="009D1C45" w:rsidRPr="007846ED" w:rsidRDefault="009D1C45" w:rsidP="00E407CF">
      <w:r>
        <w:t>Details about the exercise can be displayed by clicking on the exercise name. This includes all assets used by an exercise.</w:t>
      </w:r>
    </w:p>
    <w:p w14:paraId="5E0E2640" w14:textId="7193B713" w:rsidR="009319B0" w:rsidRDefault="009D1C45" w:rsidP="009319B0">
      <w:r>
        <w:t xml:space="preserve">The </w:t>
      </w:r>
      <w:r w:rsidR="00E407CF">
        <w:t xml:space="preserve">screenshot </w:t>
      </w:r>
      <w:r>
        <w:t xml:space="preserve">below </w:t>
      </w:r>
      <w:r w:rsidR="00E407CF">
        <w:t xml:space="preserve">displays the contents of a unit. When a tutorial is unticked, all of the exercises inside that tutorial will not be imported. </w:t>
      </w:r>
    </w:p>
    <w:p w14:paraId="28E42B63" w14:textId="25312112" w:rsidR="00E407CF" w:rsidRPr="009319B0" w:rsidRDefault="009D1C45" w:rsidP="009319B0">
      <w:r>
        <w:rPr>
          <w:noProof/>
          <w:lang w:val="en-GB" w:eastAsia="en-GB"/>
        </w:rPr>
        <w:drawing>
          <wp:anchor distT="0" distB="0" distL="114300" distR="114300" simplePos="0" relativeHeight="251864064" behindDoc="0" locked="0" layoutInCell="1" allowOverlap="1" wp14:anchorId="19CF1018" wp14:editId="51C3F198">
            <wp:simplePos x="0" y="0"/>
            <wp:positionH relativeFrom="column">
              <wp:posOffset>129540</wp:posOffset>
            </wp:positionH>
            <wp:positionV relativeFrom="paragraph">
              <wp:posOffset>356235</wp:posOffset>
            </wp:positionV>
            <wp:extent cx="2160905" cy="253365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keenanbeaumont/Desktop/Screen Shot 2017-04-11 at 2.19.26 pm.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6090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7CF">
        <w:t>At least one exercise must be imported.</w:t>
      </w:r>
    </w:p>
    <w:p w14:paraId="79F1A78A" w14:textId="4C02DEFB" w:rsidR="00E407CF" w:rsidRDefault="00E407CF">
      <w:bookmarkStart w:id="13" w:name="_Toc479682651"/>
      <w:r>
        <w:br w:type="page"/>
      </w:r>
    </w:p>
    <w:p w14:paraId="2701F492" w14:textId="36F02AA4" w:rsidR="004D38D3" w:rsidRDefault="004D38D3" w:rsidP="004D38D3">
      <w:pPr>
        <w:pStyle w:val="Heading3"/>
      </w:pPr>
      <w:r>
        <w:lastRenderedPageBreak/>
        <w:t>Do not import ancillaries</w:t>
      </w:r>
    </w:p>
    <w:p w14:paraId="11103C90" w14:textId="4EA78FBE" w:rsidR="004D38D3" w:rsidRDefault="004D38D3" w:rsidP="004D38D3">
      <w:r>
        <w:t>When importing between regions, such as Australia to USA</w:t>
      </w:r>
      <w:r w:rsidR="00356A4B">
        <w:t xml:space="preserve"> </w:t>
      </w:r>
      <w:proofErr w:type="spellStart"/>
      <w:r w:rsidR="00356A4B">
        <w:t>the</w:t>
      </w:r>
      <w:proofErr w:type="spellEnd"/>
      <w:r w:rsidR="00356A4B">
        <w:t xml:space="preserve"> do not import ancillaries option will appear. Regions may not have the same ancillaries available or ancillaries in use may not be mapped directly to other ancillaries during the review process.</w:t>
      </w:r>
    </w:p>
    <w:p w14:paraId="0D425959" w14:textId="209ABAE5" w:rsidR="00356A4B" w:rsidRPr="004D38D3" w:rsidRDefault="00356A4B" w:rsidP="004D38D3">
      <w:r>
        <w:t>Therefore, selecting the do not import ancillaries option will remove all ancillaries and ancillary feedback from exercises that are to be imported.</w:t>
      </w:r>
      <w:bookmarkStart w:id="14" w:name="_GoBack"/>
      <w:bookmarkEnd w:id="14"/>
    </w:p>
    <w:p w14:paraId="2A35D119" w14:textId="77777777" w:rsidR="00356A4B" w:rsidRDefault="00356A4B">
      <w:pPr>
        <w:rPr>
          <w:rFonts w:eastAsiaTheme="majorEastAsia" w:cstheme="majorBidi"/>
          <w:b/>
          <w:bCs/>
          <w:color w:val="E36C0A" w:themeColor="accent6" w:themeShade="BF"/>
          <w:sz w:val="28"/>
          <w:szCs w:val="28"/>
        </w:rPr>
      </w:pPr>
      <w:r>
        <w:br w:type="page"/>
      </w:r>
    </w:p>
    <w:p w14:paraId="2206CF6B" w14:textId="7ECD6F5A" w:rsidR="004C361B" w:rsidRDefault="009319B0" w:rsidP="00500139">
      <w:pPr>
        <w:pStyle w:val="Heading2"/>
      </w:pPr>
      <w:r>
        <w:lastRenderedPageBreak/>
        <w:t>R</w:t>
      </w:r>
      <w:r w:rsidR="004C361B">
        <w:t>eview</w:t>
      </w:r>
      <w:bookmarkEnd w:id="13"/>
    </w:p>
    <w:p w14:paraId="31A4F5D8" w14:textId="71F622EE" w:rsidR="004C72D0" w:rsidRDefault="004C72D0" w:rsidP="004C72D0">
      <w:r>
        <w:t>The review section is where all assets used by the exercises that are being imported are checked before import. Exercise assets are the following:</w:t>
      </w:r>
    </w:p>
    <w:p w14:paraId="7C3E2DAE" w14:textId="14735FDD" w:rsidR="007320B6" w:rsidRDefault="004C72D0" w:rsidP="004C72D0">
      <w:pPr>
        <w:pStyle w:val="ListParagraph"/>
        <w:numPr>
          <w:ilvl w:val="0"/>
          <w:numId w:val="13"/>
        </w:numPr>
      </w:pPr>
      <w:r>
        <w:t>Prescription type</w:t>
      </w:r>
    </w:p>
    <w:p w14:paraId="5C49C0B9" w14:textId="5793581D" w:rsidR="004C72D0" w:rsidRDefault="004C72D0" w:rsidP="004C72D0">
      <w:pPr>
        <w:pStyle w:val="ListParagraph"/>
        <w:numPr>
          <w:ilvl w:val="0"/>
          <w:numId w:val="13"/>
        </w:numPr>
      </w:pPr>
      <w:r>
        <w:t>Patient</w:t>
      </w:r>
    </w:p>
    <w:p w14:paraId="2DD4CB98" w14:textId="337F333E" w:rsidR="004C72D0" w:rsidRDefault="004C72D0" w:rsidP="004C72D0">
      <w:pPr>
        <w:pStyle w:val="ListParagraph"/>
        <w:numPr>
          <w:ilvl w:val="0"/>
          <w:numId w:val="13"/>
        </w:numPr>
      </w:pPr>
      <w:r>
        <w:t>Patient image</w:t>
      </w:r>
    </w:p>
    <w:p w14:paraId="40757AE8" w14:textId="75F8EC12" w:rsidR="004C72D0" w:rsidRDefault="004C72D0" w:rsidP="004C72D0">
      <w:pPr>
        <w:pStyle w:val="ListParagraph"/>
        <w:numPr>
          <w:ilvl w:val="0"/>
          <w:numId w:val="13"/>
        </w:numPr>
      </w:pPr>
      <w:r>
        <w:t>Prescriber</w:t>
      </w:r>
    </w:p>
    <w:p w14:paraId="4AA83ED4" w14:textId="1E1296D5" w:rsidR="004C72D0" w:rsidRDefault="004C72D0" w:rsidP="004C72D0">
      <w:pPr>
        <w:pStyle w:val="ListParagraph"/>
        <w:numPr>
          <w:ilvl w:val="0"/>
          <w:numId w:val="13"/>
        </w:numPr>
      </w:pPr>
      <w:r>
        <w:t>Medication</w:t>
      </w:r>
    </w:p>
    <w:p w14:paraId="31DD9E67" w14:textId="5C770956" w:rsidR="004C72D0" w:rsidRDefault="004C72D0" w:rsidP="004C72D0">
      <w:pPr>
        <w:pStyle w:val="ListParagraph"/>
        <w:numPr>
          <w:ilvl w:val="0"/>
          <w:numId w:val="13"/>
        </w:numPr>
      </w:pPr>
      <w:r>
        <w:t>OTC</w:t>
      </w:r>
    </w:p>
    <w:p w14:paraId="4A3132CF" w14:textId="7A86AF49" w:rsidR="004C72D0" w:rsidRDefault="004C72D0" w:rsidP="004C72D0">
      <w:pPr>
        <w:pStyle w:val="ListParagraph"/>
        <w:numPr>
          <w:ilvl w:val="0"/>
          <w:numId w:val="13"/>
        </w:numPr>
      </w:pPr>
      <w:r>
        <w:t>Ancillary</w:t>
      </w:r>
    </w:p>
    <w:p w14:paraId="6B702CAC" w14:textId="49A608F3" w:rsidR="004C72D0" w:rsidRDefault="004C72D0" w:rsidP="004C72D0">
      <w:r>
        <w:rPr>
          <w:noProof/>
          <w:lang w:val="en-GB" w:eastAsia="en-GB"/>
        </w:rPr>
        <w:drawing>
          <wp:inline distT="0" distB="0" distL="0" distR="0" wp14:anchorId="2148516E" wp14:editId="5F0FCD8C">
            <wp:extent cx="5689884" cy="379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keenanbeaumont/Desktop/Screen Shot 2017-04-11 at 2.36.42 pm.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689884" cy="3797300"/>
                    </a:xfrm>
                    <a:prstGeom prst="rect">
                      <a:avLst/>
                    </a:prstGeom>
                    <a:noFill/>
                    <a:ln>
                      <a:noFill/>
                    </a:ln>
                  </pic:spPr>
                </pic:pic>
              </a:graphicData>
            </a:graphic>
          </wp:inline>
        </w:drawing>
      </w:r>
    </w:p>
    <w:p w14:paraId="14297678" w14:textId="77777777" w:rsidR="004C72D0" w:rsidRDefault="004C72D0" w:rsidP="004C72D0">
      <w:r>
        <w:t xml:space="preserve">The review pane tallies up all of the assets that are used by the exercises you are importing (excluding those you have deselected if using the content option) and attempts to find matches on the import site. </w:t>
      </w:r>
    </w:p>
    <w:p w14:paraId="0AA6F71B" w14:textId="575BAA42" w:rsidR="004C72D0" w:rsidRDefault="004C72D0" w:rsidP="004C72D0">
      <w:r>
        <w:t>When importing from another MyDispense site, the databases of the two sites may be very different. Your site may have everything their site has, or it might not; the importer tries to match everything up as best as possible, but sometimes a match may not be found. If an exact match is not found, it is up to you to decide on what happens with that asset.</w:t>
      </w:r>
    </w:p>
    <w:p w14:paraId="5FCB441B" w14:textId="13CDB6E2" w:rsidR="004C72D0" w:rsidRDefault="004C72D0" w:rsidP="004C72D0">
      <w:r>
        <w:t xml:space="preserve">For example, a dispense exercise uses a patient, a prescriber, a prescription type, a patient image and two medications. If exact matches are not found for some of these items, those items must be reviewed. </w:t>
      </w:r>
    </w:p>
    <w:p w14:paraId="3EA9D142" w14:textId="1632E2A3" w:rsidR="004C72D0" w:rsidRDefault="004C72D0" w:rsidP="004C72D0">
      <w:r>
        <w:lastRenderedPageBreak/>
        <w:t xml:space="preserve">Note that only a single instance of an asset will appear in the list. For example, if a patient appears in 10 exercises, they will only appear in this list once. </w:t>
      </w:r>
      <w:r w:rsidR="006868AD">
        <w:t>This also means that the review decision made on that patient will apply to all 10 of those exercises.</w:t>
      </w:r>
    </w:p>
    <w:p w14:paraId="241392C3" w14:textId="3AA491F9" w:rsidR="00566284" w:rsidRDefault="00566284" w:rsidP="00566284">
      <w:pPr>
        <w:pStyle w:val="Heading3"/>
      </w:pPr>
      <w:r>
        <w:t>Asset usage</w:t>
      </w:r>
    </w:p>
    <w:p w14:paraId="6BCD362F" w14:textId="5AA1FD0C" w:rsidR="00566284" w:rsidRDefault="00566284" w:rsidP="00566284">
      <w:r>
        <w:t>In the header of each section, there is a circle with a number in it. The number indicates how many exercises use that asset in the import file. Clicking on the circle will reveal all exercises that use that asset.</w:t>
      </w:r>
    </w:p>
    <w:p w14:paraId="137595F2" w14:textId="203C510D" w:rsidR="00566284" w:rsidRPr="00566284" w:rsidRDefault="00566284" w:rsidP="00566284">
      <w:r>
        <w:rPr>
          <w:noProof/>
          <w:lang w:val="en-GB" w:eastAsia="en-GB"/>
        </w:rPr>
        <w:drawing>
          <wp:anchor distT="0" distB="0" distL="114300" distR="114300" simplePos="0" relativeHeight="251867136" behindDoc="0" locked="0" layoutInCell="1" allowOverlap="1" wp14:anchorId="44FE1D50" wp14:editId="71BFD1D6">
            <wp:simplePos x="0" y="0"/>
            <wp:positionH relativeFrom="column">
              <wp:posOffset>0</wp:posOffset>
            </wp:positionH>
            <wp:positionV relativeFrom="paragraph">
              <wp:posOffset>2540</wp:posOffset>
            </wp:positionV>
            <wp:extent cx="2825115" cy="2548255"/>
            <wp:effectExtent l="0" t="0" r="0" b="0"/>
            <wp:wrapTight wrapText="bothSides">
              <wp:wrapPolygon edited="0">
                <wp:start x="0" y="0"/>
                <wp:lineTo x="0" y="21315"/>
                <wp:lineTo x="21362" y="21315"/>
                <wp:lineTo x="21362" y="0"/>
                <wp:lineTo x="0" y="0"/>
              </wp:wrapPolygon>
            </wp:wrapTight>
            <wp:docPr id="2" name="Picture 2" descr="/Users/keenanbeaumont/Desktop/Screen Shot 2017-05-17 at 4.47.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enanbeaumont/Desktop/Screen Shot 2017-05-17 at 4.47.03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5115" cy="2548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8DA47" w14:textId="77777777" w:rsidR="00566284" w:rsidRDefault="00566284" w:rsidP="004C72D0">
      <w:r>
        <w:t>Next to each exercise is a checkbox. Unchecking the box will set that exercise to not be included in the import. Doing so links back to the content section on the options tab.</w:t>
      </w:r>
    </w:p>
    <w:p w14:paraId="7C4D7003" w14:textId="7AEBF661" w:rsidR="00566284" w:rsidRDefault="00566284" w:rsidP="004C72D0">
      <w:r>
        <w:t>If the contents option is not enabled and an exercise is deselected, the option will be enabled automatically. The exercise will also be deselected from the content options list.</w:t>
      </w:r>
    </w:p>
    <w:p w14:paraId="43ED7A63" w14:textId="77777777" w:rsidR="00863886" w:rsidRDefault="00863886" w:rsidP="004C72D0"/>
    <w:p w14:paraId="087D0687" w14:textId="77777777" w:rsidR="00863886" w:rsidRDefault="00863886" w:rsidP="004C72D0"/>
    <w:p w14:paraId="25E2F992" w14:textId="7C3D6E24" w:rsidR="00566284" w:rsidRDefault="00566284">
      <w:r>
        <w:t>The number next to each asset is kept updated with the</w:t>
      </w:r>
      <w:r w:rsidR="00863886">
        <w:t xml:space="preserve"> number of exercises that use it. If an exercise is deselected, the number is updated. Note that the asset usage number does not appear for exercise only imports.</w:t>
      </w:r>
    </w:p>
    <w:p w14:paraId="7E657B29" w14:textId="3C620822" w:rsidR="006868AD" w:rsidRDefault="006868AD" w:rsidP="006868AD">
      <w:pPr>
        <w:pStyle w:val="Heading3"/>
      </w:pPr>
      <w:r>
        <w:t>Review options</w:t>
      </w:r>
    </w:p>
    <w:p w14:paraId="4430DB2D" w14:textId="1441AE8D" w:rsidR="00B650F2" w:rsidRDefault="00B650F2" w:rsidP="00B650F2">
      <w:r>
        <w:rPr>
          <w:noProof/>
          <w:lang w:val="en-GB" w:eastAsia="en-GB"/>
        </w:rPr>
        <w:drawing>
          <wp:inline distT="0" distB="0" distL="0" distR="0" wp14:anchorId="5B8DC571" wp14:editId="26AB49F9">
            <wp:extent cx="5727700" cy="2755900"/>
            <wp:effectExtent l="0" t="0" r="12700" b="12700"/>
            <wp:docPr id="18" name="Picture 18" descr="/Users/keenanbeaumont/Desktop/Screen Shot 2017-04-11 at 3.17.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keenanbeaumont/Desktop/Screen Shot 2017-04-11 at 3.17.38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2755900"/>
                    </a:xfrm>
                    <a:prstGeom prst="rect">
                      <a:avLst/>
                    </a:prstGeom>
                    <a:noFill/>
                    <a:ln>
                      <a:noFill/>
                    </a:ln>
                  </pic:spPr>
                </pic:pic>
              </a:graphicData>
            </a:graphic>
          </wp:inline>
        </w:drawing>
      </w:r>
    </w:p>
    <w:p w14:paraId="787BA95C" w14:textId="3B1D239A" w:rsidR="00EB02AB" w:rsidRPr="00B650F2" w:rsidRDefault="00EB02AB" w:rsidP="00B650F2">
      <w:r>
        <w:t>To select an option, click the Use This button. In the case of select replacement, the select replacement link must be clicked first.</w:t>
      </w:r>
    </w:p>
    <w:p w14:paraId="392D3BBE" w14:textId="23F90BE6" w:rsidR="006868AD" w:rsidRDefault="006868AD" w:rsidP="000732F1">
      <w:pPr>
        <w:pStyle w:val="Heading4"/>
      </w:pPr>
      <w:r w:rsidRPr="000732F1">
        <w:lastRenderedPageBreak/>
        <w:t>Match</w:t>
      </w:r>
    </w:p>
    <w:p w14:paraId="68D239CB" w14:textId="77777777" w:rsidR="00100AC5" w:rsidRDefault="00F1662F" w:rsidP="006868AD">
      <w:r>
        <w:t>The match option is available when a match is found for an asset in the database.</w:t>
      </w:r>
      <w:r w:rsidR="00100AC5">
        <w:t xml:space="preserve"> Selecting the match option will set the asset to use the match found on the system.</w:t>
      </w:r>
    </w:p>
    <w:p w14:paraId="4D7B91BA" w14:textId="03DCF470" w:rsidR="00863886" w:rsidRDefault="00F1662F" w:rsidP="006868AD">
      <w:r>
        <w:t>There are three kinds of matches: An image match</w:t>
      </w:r>
      <w:r w:rsidR="00863886">
        <w:t xml:space="preserve"> and primary details match</w:t>
      </w:r>
      <w:r>
        <w:t xml:space="preserve">. Image matches and primary details matches are </w:t>
      </w:r>
      <w:r w:rsidR="00863886">
        <w:t xml:space="preserve">considered </w:t>
      </w:r>
      <w:r>
        <w:t>exact matches.</w:t>
      </w:r>
      <w:r w:rsidR="00863886">
        <w:t xml:space="preserve"> When an exact match is made (image or primary details), that asset is hidden by default in the review pane. This is because it is fairly safe to assume that the assets match and don’t need to be manually reviewed.</w:t>
      </w:r>
    </w:p>
    <w:p w14:paraId="0AE4B085" w14:textId="7E8FC1E8" w:rsidR="00863886" w:rsidRDefault="00863886" w:rsidP="006868AD">
      <w:r>
        <w:t>If no match is found during the image and primary details searches, the asset is marked as having no match and therefore the match section will be left empty.</w:t>
      </w:r>
    </w:p>
    <w:p w14:paraId="6F851C07" w14:textId="605F7146" w:rsidR="00F1662F" w:rsidRDefault="00F1662F" w:rsidP="006868AD">
      <w:r>
        <w:t>Image matches are performed when an asset type has an image associated with it.</w:t>
      </w:r>
      <w:r w:rsidR="001106EF">
        <w:t xml:space="preserve"> </w:t>
      </w:r>
      <w:r>
        <w:t>Patient images, prescribers, medications and OTC</w:t>
      </w:r>
      <w:r w:rsidR="001106EF">
        <w:t>s use image matches.</w:t>
      </w:r>
    </w:p>
    <w:p w14:paraId="161721C5" w14:textId="7F8CBFE2" w:rsidR="00B650F2" w:rsidRDefault="001106EF" w:rsidP="006868AD">
      <w:r>
        <w:t xml:space="preserve">Primary details </w:t>
      </w:r>
      <w:r w:rsidR="00B650F2">
        <w:t>match</w:t>
      </w:r>
      <w:r>
        <w:t xml:space="preserve"> search for </w:t>
      </w:r>
      <w:r w:rsidR="00B650F2">
        <w:t>assets</w:t>
      </w:r>
      <w:r>
        <w:t xml:space="preserve"> with the same main details as the imported </w:t>
      </w:r>
      <w:r w:rsidR="00B650F2">
        <w:t>asset</w:t>
      </w:r>
      <w:r>
        <w:t>. For example, a patient primary details</w:t>
      </w:r>
      <w:r w:rsidR="002520B1">
        <w:t xml:space="preserve"> are their name, gender </w:t>
      </w:r>
      <w:r w:rsidR="00B650F2">
        <w:t>and age. If these all match, a match is made.</w:t>
      </w:r>
    </w:p>
    <w:p w14:paraId="1F94E767" w14:textId="2BEFBE67" w:rsidR="00B650F2" w:rsidRDefault="00B650F2" w:rsidP="006868AD">
      <w:r>
        <w:rPr>
          <w:noProof/>
          <w:lang w:val="en-GB" w:eastAsia="en-GB"/>
        </w:rPr>
        <w:drawing>
          <wp:inline distT="0" distB="0" distL="0" distR="0" wp14:anchorId="374C2051" wp14:editId="0977E649">
            <wp:extent cx="1765935" cy="851180"/>
            <wp:effectExtent l="0" t="0" r="12065" b="12700"/>
            <wp:docPr id="19" name="Picture 19" descr="/Users/keenanbeaumont/Desktop/Screen Shot 2017-04-11 at 3.1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keenanbeaumont/Desktop/Screen Shot 2017-04-11 at 3.18.57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3132" cy="869109"/>
                    </a:xfrm>
                    <a:prstGeom prst="rect">
                      <a:avLst/>
                    </a:prstGeom>
                    <a:noFill/>
                    <a:ln>
                      <a:noFill/>
                    </a:ln>
                  </pic:spPr>
                </pic:pic>
              </a:graphicData>
            </a:graphic>
          </wp:inline>
        </w:drawing>
      </w:r>
    </w:p>
    <w:p w14:paraId="7890715F" w14:textId="137548E9" w:rsidR="00B650F2" w:rsidRDefault="00B650F2" w:rsidP="006868AD">
      <w:r>
        <w:t>Automatically matched items can be viewed and changed by checking the show exact matches option at the top of the review screen. If an exact match option is changed, it will appear without having to check the show exact matches option.</w:t>
      </w:r>
    </w:p>
    <w:p w14:paraId="4E3AEF8F" w14:textId="4C1E11D9" w:rsidR="006868AD" w:rsidRDefault="006868AD" w:rsidP="000732F1">
      <w:pPr>
        <w:pStyle w:val="Heading4"/>
      </w:pPr>
      <w:r>
        <w:t>Replace</w:t>
      </w:r>
    </w:p>
    <w:p w14:paraId="460515B1" w14:textId="00E6946F" w:rsidR="006868AD" w:rsidRDefault="00100AC5" w:rsidP="006868AD">
      <w:r>
        <w:t>The replace option allows you to search for and find a replacement asset. It is very similar to selecting a patient in an exercise.  To select a replacement, click the select replacement button for that asset.</w:t>
      </w:r>
    </w:p>
    <w:p w14:paraId="6A4F57C2" w14:textId="7B450EAB" w:rsidR="00100AC5" w:rsidRDefault="00100AC5" w:rsidP="006868AD">
      <w:r>
        <w:rPr>
          <w:noProof/>
          <w:lang w:val="en-GB" w:eastAsia="en-GB"/>
        </w:rPr>
        <w:drawing>
          <wp:anchor distT="0" distB="0" distL="114300" distR="114300" simplePos="0" relativeHeight="251865088" behindDoc="0" locked="0" layoutInCell="1" allowOverlap="1" wp14:anchorId="6A96B40F" wp14:editId="4131A1B9">
            <wp:simplePos x="0" y="0"/>
            <wp:positionH relativeFrom="column">
              <wp:posOffset>0</wp:posOffset>
            </wp:positionH>
            <wp:positionV relativeFrom="paragraph">
              <wp:posOffset>0</wp:posOffset>
            </wp:positionV>
            <wp:extent cx="2814085" cy="1673266"/>
            <wp:effectExtent l="0" t="0" r="5715" b="3175"/>
            <wp:wrapTight wrapText="bothSides">
              <wp:wrapPolygon edited="0">
                <wp:start x="0" y="0"/>
                <wp:lineTo x="0" y="21313"/>
                <wp:lineTo x="21449" y="21313"/>
                <wp:lineTo x="21449" y="0"/>
                <wp:lineTo x="0" y="0"/>
              </wp:wrapPolygon>
            </wp:wrapTight>
            <wp:docPr id="20" name="Picture 20" descr="/Users/keenanbeaumont/Desktop/Screen Shot 2017-04-11 at 3.28.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keenanbeaumont/Desktop/Screen Shot 2017-04-11 at 3.28.59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4085" cy="1673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D3E85" w14:textId="05B6A13C" w:rsidR="006868AD" w:rsidRDefault="00100AC5" w:rsidP="006868AD">
      <w:r>
        <w:t>Doing so will open a search window where a new asset can be searched for and found. After selecting a replacement, it will be used in place of the original in all instances</w:t>
      </w:r>
      <w:r w:rsidR="002A62EA">
        <w:t xml:space="preserve"> where it is used in exercises.</w:t>
      </w:r>
    </w:p>
    <w:p w14:paraId="28161059" w14:textId="77777777" w:rsidR="00100AC5" w:rsidRDefault="00100AC5" w:rsidP="000732F1">
      <w:pPr>
        <w:pStyle w:val="Heading4"/>
      </w:pPr>
    </w:p>
    <w:p w14:paraId="389F96E9" w14:textId="5D6D43C2" w:rsidR="006868AD" w:rsidRPr="006868AD" w:rsidRDefault="006868AD" w:rsidP="000732F1">
      <w:pPr>
        <w:pStyle w:val="Heading4"/>
      </w:pPr>
      <w:r>
        <w:t>Import</w:t>
      </w:r>
    </w:p>
    <w:p w14:paraId="5F22A422" w14:textId="584C8585" w:rsidR="00347000" w:rsidRDefault="00EB02AB" w:rsidP="004C72D0">
      <w:r>
        <w:t xml:space="preserve">The match and replace options use </w:t>
      </w:r>
      <w:r w:rsidR="00347000">
        <w:t>asset data</w:t>
      </w:r>
      <w:r>
        <w:t xml:space="preserve"> that exists in the </w:t>
      </w:r>
      <w:r w:rsidR="00347000">
        <w:t xml:space="preserve">MyDispense site </w:t>
      </w:r>
      <w:r>
        <w:t xml:space="preserve">you are importing </w:t>
      </w:r>
      <w:r w:rsidR="00347000">
        <w:t>into. The import option creates a new copy of the asset in the MyDispense site. Importing a new asset does not affect any existing assets, it is a new copy of the item.</w:t>
      </w:r>
    </w:p>
    <w:p w14:paraId="2D8555E6" w14:textId="77777777" w:rsidR="00347000" w:rsidRDefault="00347000" w:rsidP="004C72D0">
      <w:r>
        <w:lastRenderedPageBreak/>
        <w:t xml:space="preserve">During the final import process, imported assets are flagged as being imported. What this means is that the asset must be opened and saved to ensure that all of the required fields for that asset have been completed. </w:t>
      </w:r>
    </w:p>
    <w:p w14:paraId="253CC085" w14:textId="1B45D8C1" w:rsidR="008241D4" w:rsidRDefault="00347000" w:rsidP="004C72D0">
      <w:r>
        <w:t>The import system does not run a full validation check on imported items and relies on the exercise designers and asset editors to do those final checks. Resaving an asset with all the fields filled out will clear the import flag.</w:t>
      </w:r>
    </w:p>
    <w:p w14:paraId="5985BB78" w14:textId="0FD39BE8" w:rsidR="006868AD" w:rsidRPr="00863886" w:rsidRDefault="006868AD" w:rsidP="00863886">
      <w:pPr>
        <w:pStyle w:val="Heading3"/>
      </w:pPr>
      <w:r>
        <w:t>Import restrictions</w:t>
      </w:r>
    </w:p>
    <w:p w14:paraId="0D67E0DE" w14:textId="050FC49F" w:rsidR="006868AD" w:rsidRDefault="009856F6" w:rsidP="006868AD">
      <w:r>
        <w:t>Some assets from one region cannot be imported into other regions. The table below outlines the import support status for each asset type.</w:t>
      </w:r>
    </w:p>
    <w:tbl>
      <w:tblPr>
        <w:tblStyle w:val="GridTable2"/>
        <w:tblW w:w="0" w:type="auto"/>
        <w:tblLook w:val="04A0" w:firstRow="1" w:lastRow="0" w:firstColumn="1" w:lastColumn="0" w:noHBand="0" w:noVBand="1"/>
      </w:tblPr>
      <w:tblGrid>
        <w:gridCol w:w="2310"/>
        <w:gridCol w:w="2310"/>
        <w:gridCol w:w="2311"/>
        <w:gridCol w:w="2311"/>
      </w:tblGrid>
      <w:tr w:rsidR="009856F6" w14:paraId="136D1A7F" w14:textId="77777777" w:rsidTr="00985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31E0C64" w14:textId="516B5F3C" w:rsidR="009856F6" w:rsidRDefault="009856F6" w:rsidP="006868AD">
            <w:r>
              <w:t>Asset type</w:t>
            </w:r>
          </w:p>
        </w:tc>
        <w:tc>
          <w:tcPr>
            <w:tcW w:w="2310" w:type="dxa"/>
          </w:tcPr>
          <w:p w14:paraId="52CE1325" w14:textId="1F314F79" w:rsidR="009856F6" w:rsidRDefault="009856F6" w:rsidP="006868AD">
            <w:pPr>
              <w:cnfStyle w:val="100000000000" w:firstRow="1" w:lastRow="0" w:firstColumn="0" w:lastColumn="0" w:oddVBand="0" w:evenVBand="0" w:oddHBand="0" w:evenHBand="0" w:firstRowFirstColumn="0" w:firstRowLastColumn="0" w:lastRowFirstColumn="0" w:lastRowLastColumn="0"/>
            </w:pPr>
            <w:r>
              <w:t>Australia</w:t>
            </w:r>
          </w:p>
        </w:tc>
        <w:tc>
          <w:tcPr>
            <w:tcW w:w="2311" w:type="dxa"/>
          </w:tcPr>
          <w:p w14:paraId="46C162D5" w14:textId="41C2A428" w:rsidR="009856F6" w:rsidRDefault="009856F6" w:rsidP="006868AD">
            <w:pPr>
              <w:cnfStyle w:val="100000000000" w:firstRow="1" w:lastRow="0" w:firstColumn="0" w:lastColumn="0" w:oddVBand="0" w:evenVBand="0" w:oddHBand="0" w:evenHBand="0" w:firstRowFirstColumn="0" w:firstRowLastColumn="0" w:lastRowFirstColumn="0" w:lastRowLastColumn="0"/>
            </w:pPr>
            <w:r>
              <w:t>USA</w:t>
            </w:r>
          </w:p>
        </w:tc>
        <w:tc>
          <w:tcPr>
            <w:tcW w:w="2311" w:type="dxa"/>
          </w:tcPr>
          <w:p w14:paraId="03F970E8" w14:textId="63206C25" w:rsidR="009856F6" w:rsidRDefault="009856F6" w:rsidP="006868AD">
            <w:pPr>
              <w:cnfStyle w:val="100000000000" w:firstRow="1" w:lastRow="0" w:firstColumn="0" w:lastColumn="0" w:oddVBand="0" w:evenVBand="0" w:oddHBand="0" w:evenHBand="0" w:firstRowFirstColumn="0" w:firstRowLastColumn="0" w:lastRowFirstColumn="0" w:lastRowLastColumn="0"/>
            </w:pPr>
            <w:r>
              <w:t>UK</w:t>
            </w:r>
          </w:p>
        </w:tc>
      </w:tr>
      <w:tr w:rsidR="009856F6" w14:paraId="67E38E41" w14:textId="77777777" w:rsidTr="00985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10" w:type="dxa"/>
          </w:tcPr>
          <w:p w14:paraId="3BC3F92B" w14:textId="6DE1AA92" w:rsidR="009856F6" w:rsidRDefault="009856F6" w:rsidP="006868AD">
            <w:r>
              <w:t>Prescription type</w:t>
            </w:r>
          </w:p>
        </w:tc>
        <w:tc>
          <w:tcPr>
            <w:tcW w:w="2310" w:type="dxa"/>
          </w:tcPr>
          <w:p w14:paraId="683AAEDA" w14:textId="055988CC" w:rsidR="009856F6" w:rsidRDefault="009856F6" w:rsidP="006868AD">
            <w:pPr>
              <w:cnfStyle w:val="000000100000" w:firstRow="0" w:lastRow="0" w:firstColumn="0" w:lastColumn="0" w:oddVBand="0" w:evenVBand="0" w:oddHBand="1" w:evenHBand="0" w:firstRowFirstColumn="0" w:firstRowLastColumn="0" w:lastRowFirstColumn="0" w:lastRowLastColumn="0"/>
            </w:pPr>
            <w:r>
              <w:t>No</w:t>
            </w:r>
          </w:p>
        </w:tc>
        <w:tc>
          <w:tcPr>
            <w:tcW w:w="2311" w:type="dxa"/>
          </w:tcPr>
          <w:p w14:paraId="2E52BEEF" w14:textId="56E1A0FF" w:rsidR="009856F6" w:rsidRDefault="009856F6" w:rsidP="006868AD">
            <w:pPr>
              <w:cnfStyle w:val="000000100000" w:firstRow="0" w:lastRow="0" w:firstColumn="0" w:lastColumn="0" w:oddVBand="0" w:evenVBand="0" w:oddHBand="1" w:evenHBand="0" w:firstRowFirstColumn="0" w:firstRowLastColumn="0" w:lastRowFirstColumn="0" w:lastRowLastColumn="0"/>
            </w:pPr>
            <w:r>
              <w:t>No</w:t>
            </w:r>
          </w:p>
        </w:tc>
        <w:tc>
          <w:tcPr>
            <w:tcW w:w="2311" w:type="dxa"/>
          </w:tcPr>
          <w:p w14:paraId="37739338" w14:textId="28EA3AE4" w:rsidR="009856F6" w:rsidRDefault="009856F6" w:rsidP="006868AD">
            <w:pPr>
              <w:cnfStyle w:val="000000100000" w:firstRow="0" w:lastRow="0" w:firstColumn="0" w:lastColumn="0" w:oddVBand="0" w:evenVBand="0" w:oddHBand="1" w:evenHBand="0" w:firstRowFirstColumn="0" w:firstRowLastColumn="0" w:lastRowFirstColumn="0" w:lastRowLastColumn="0"/>
            </w:pPr>
            <w:r>
              <w:t>No</w:t>
            </w:r>
          </w:p>
        </w:tc>
      </w:tr>
      <w:tr w:rsidR="009856F6" w14:paraId="48567655" w14:textId="77777777" w:rsidTr="009856F6">
        <w:trPr>
          <w:trHeight w:val="255"/>
        </w:trPr>
        <w:tc>
          <w:tcPr>
            <w:cnfStyle w:val="001000000000" w:firstRow="0" w:lastRow="0" w:firstColumn="1" w:lastColumn="0" w:oddVBand="0" w:evenVBand="0" w:oddHBand="0" w:evenHBand="0" w:firstRowFirstColumn="0" w:firstRowLastColumn="0" w:lastRowFirstColumn="0" w:lastRowLastColumn="0"/>
            <w:tcW w:w="2310" w:type="dxa"/>
          </w:tcPr>
          <w:p w14:paraId="7636C1F1" w14:textId="380665BC" w:rsidR="009856F6" w:rsidRDefault="009856F6" w:rsidP="006868AD">
            <w:r>
              <w:t>Patient</w:t>
            </w:r>
          </w:p>
        </w:tc>
        <w:tc>
          <w:tcPr>
            <w:tcW w:w="2310" w:type="dxa"/>
          </w:tcPr>
          <w:p w14:paraId="2DBB39A1" w14:textId="6879A261" w:rsidR="009856F6" w:rsidRDefault="009856F6" w:rsidP="006868AD">
            <w:pPr>
              <w:cnfStyle w:val="000000000000" w:firstRow="0" w:lastRow="0" w:firstColumn="0" w:lastColumn="0" w:oddVBand="0" w:evenVBand="0" w:oddHBand="0" w:evenHBand="0" w:firstRowFirstColumn="0" w:firstRowLastColumn="0" w:lastRowFirstColumn="0" w:lastRowLastColumn="0"/>
            </w:pPr>
            <w:r>
              <w:t>Everywhere</w:t>
            </w:r>
          </w:p>
        </w:tc>
        <w:tc>
          <w:tcPr>
            <w:tcW w:w="2311" w:type="dxa"/>
          </w:tcPr>
          <w:p w14:paraId="029EB1BB" w14:textId="1D574F36" w:rsidR="009856F6" w:rsidRDefault="009856F6" w:rsidP="006868AD">
            <w:pPr>
              <w:cnfStyle w:val="000000000000" w:firstRow="0" w:lastRow="0" w:firstColumn="0" w:lastColumn="0" w:oddVBand="0" w:evenVBand="0" w:oddHBand="0" w:evenHBand="0" w:firstRowFirstColumn="0" w:firstRowLastColumn="0" w:lastRowFirstColumn="0" w:lastRowLastColumn="0"/>
            </w:pPr>
            <w:r>
              <w:t>Everywhere</w:t>
            </w:r>
          </w:p>
        </w:tc>
        <w:tc>
          <w:tcPr>
            <w:tcW w:w="2311" w:type="dxa"/>
          </w:tcPr>
          <w:p w14:paraId="1D14F70D" w14:textId="7BE75F1D" w:rsidR="009856F6" w:rsidRDefault="009856F6" w:rsidP="006868AD">
            <w:pPr>
              <w:cnfStyle w:val="000000000000" w:firstRow="0" w:lastRow="0" w:firstColumn="0" w:lastColumn="0" w:oddVBand="0" w:evenVBand="0" w:oddHBand="0" w:evenHBand="0" w:firstRowFirstColumn="0" w:firstRowLastColumn="0" w:lastRowFirstColumn="0" w:lastRowLastColumn="0"/>
            </w:pPr>
            <w:r>
              <w:t>Everywhere</w:t>
            </w:r>
          </w:p>
        </w:tc>
      </w:tr>
      <w:tr w:rsidR="009856F6" w14:paraId="55C39EED" w14:textId="77777777" w:rsidTr="00985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10" w:type="dxa"/>
          </w:tcPr>
          <w:p w14:paraId="55A4BD9A" w14:textId="4CB4D35F" w:rsidR="009856F6" w:rsidRDefault="009856F6" w:rsidP="006868AD">
            <w:r>
              <w:t>Patient image</w:t>
            </w:r>
          </w:p>
        </w:tc>
        <w:tc>
          <w:tcPr>
            <w:tcW w:w="2310" w:type="dxa"/>
          </w:tcPr>
          <w:p w14:paraId="2C0AB1E9" w14:textId="501DC538" w:rsidR="009856F6" w:rsidRDefault="009856F6" w:rsidP="006868AD">
            <w:pPr>
              <w:cnfStyle w:val="000000100000" w:firstRow="0" w:lastRow="0" w:firstColumn="0" w:lastColumn="0" w:oddVBand="0" w:evenVBand="0" w:oddHBand="1" w:evenHBand="0" w:firstRowFirstColumn="0" w:firstRowLastColumn="0" w:lastRowFirstColumn="0" w:lastRowLastColumn="0"/>
            </w:pPr>
            <w:r>
              <w:t>Everywhere</w:t>
            </w:r>
          </w:p>
        </w:tc>
        <w:tc>
          <w:tcPr>
            <w:tcW w:w="2311" w:type="dxa"/>
          </w:tcPr>
          <w:p w14:paraId="3157FFE0" w14:textId="2123C9CA" w:rsidR="009856F6" w:rsidRDefault="009856F6" w:rsidP="006868AD">
            <w:pPr>
              <w:cnfStyle w:val="000000100000" w:firstRow="0" w:lastRow="0" w:firstColumn="0" w:lastColumn="0" w:oddVBand="0" w:evenVBand="0" w:oddHBand="1" w:evenHBand="0" w:firstRowFirstColumn="0" w:firstRowLastColumn="0" w:lastRowFirstColumn="0" w:lastRowLastColumn="0"/>
            </w:pPr>
            <w:r>
              <w:t>Everywhere</w:t>
            </w:r>
          </w:p>
        </w:tc>
        <w:tc>
          <w:tcPr>
            <w:tcW w:w="2311" w:type="dxa"/>
          </w:tcPr>
          <w:p w14:paraId="1800121D" w14:textId="7501190E" w:rsidR="009856F6" w:rsidRDefault="009856F6" w:rsidP="006868AD">
            <w:pPr>
              <w:cnfStyle w:val="000000100000" w:firstRow="0" w:lastRow="0" w:firstColumn="0" w:lastColumn="0" w:oddVBand="0" w:evenVBand="0" w:oddHBand="1" w:evenHBand="0" w:firstRowFirstColumn="0" w:firstRowLastColumn="0" w:lastRowFirstColumn="0" w:lastRowLastColumn="0"/>
            </w:pPr>
            <w:r>
              <w:t>Everywhere</w:t>
            </w:r>
          </w:p>
        </w:tc>
      </w:tr>
      <w:tr w:rsidR="009856F6" w14:paraId="5191F31E" w14:textId="77777777" w:rsidTr="009856F6">
        <w:trPr>
          <w:trHeight w:val="255"/>
        </w:trPr>
        <w:tc>
          <w:tcPr>
            <w:cnfStyle w:val="001000000000" w:firstRow="0" w:lastRow="0" w:firstColumn="1" w:lastColumn="0" w:oddVBand="0" w:evenVBand="0" w:oddHBand="0" w:evenHBand="0" w:firstRowFirstColumn="0" w:firstRowLastColumn="0" w:lastRowFirstColumn="0" w:lastRowLastColumn="0"/>
            <w:tcW w:w="2310" w:type="dxa"/>
          </w:tcPr>
          <w:p w14:paraId="7D89C6BD" w14:textId="6728B970" w:rsidR="009856F6" w:rsidRDefault="009856F6" w:rsidP="006868AD">
            <w:r>
              <w:t>Prescriber</w:t>
            </w:r>
          </w:p>
        </w:tc>
        <w:tc>
          <w:tcPr>
            <w:tcW w:w="2310" w:type="dxa"/>
          </w:tcPr>
          <w:p w14:paraId="299A3A4F" w14:textId="205EDAFA" w:rsidR="009856F6" w:rsidRDefault="009856F6" w:rsidP="006868AD">
            <w:pPr>
              <w:cnfStyle w:val="000000000000" w:firstRow="0" w:lastRow="0" w:firstColumn="0" w:lastColumn="0" w:oddVBand="0" w:evenVBand="0" w:oddHBand="0" w:evenHBand="0" w:firstRowFirstColumn="0" w:firstRowLastColumn="0" w:lastRowFirstColumn="0" w:lastRowLastColumn="0"/>
            </w:pPr>
            <w:r>
              <w:t>Everywhere</w:t>
            </w:r>
          </w:p>
        </w:tc>
        <w:tc>
          <w:tcPr>
            <w:tcW w:w="2311" w:type="dxa"/>
          </w:tcPr>
          <w:p w14:paraId="1CBBAB50" w14:textId="720361C3" w:rsidR="009856F6" w:rsidRDefault="009856F6" w:rsidP="006868AD">
            <w:pPr>
              <w:cnfStyle w:val="000000000000" w:firstRow="0" w:lastRow="0" w:firstColumn="0" w:lastColumn="0" w:oddVBand="0" w:evenVBand="0" w:oddHBand="0" w:evenHBand="0" w:firstRowFirstColumn="0" w:firstRowLastColumn="0" w:lastRowFirstColumn="0" w:lastRowLastColumn="0"/>
            </w:pPr>
            <w:r>
              <w:t>Everywhere</w:t>
            </w:r>
          </w:p>
        </w:tc>
        <w:tc>
          <w:tcPr>
            <w:tcW w:w="2311" w:type="dxa"/>
          </w:tcPr>
          <w:p w14:paraId="66A7E1E5" w14:textId="06CA77D8" w:rsidR="009856F6" w:rsidRDefault="009856F6" w:rsidP="006868AD">
            <w:pPr>
              <w:cnfStyle w:val="000000000000" w:firstRow="0" w:lastRow="0" w:firstColumn="0" w:lastColumn="0" w:oddVBand="0" w:evenVBand="0" w:oddHBand="0" w:evenHBand="0" w:firstRowFirstColumn="0" w:firstRowLastColumn="0" w:lastRowFirstColumn="0" w:lastRowLastColumn="0"/>
            </w:pPr>
            <w:r>
              <w:t>Everywhere</w:t>
            </w:r>
          </w:p>
        </w:tc>
      </w:tr>
      <w:tr w:rsidR="009856F6" w14:paraId="37C19141" w14:textId="77777777" w:rsidTr="00985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10" w:type="dxa"/>
          </w:tcPr>
          <w:p w14:paraId="2C2C6E50" w14:textId="17EE4B0C" w:rsidR="009856F6" w:rsidRDefault="009856F6" w:rsidP="006868AD">
            <w:r>
              <w:t>Medication</w:t>
            </w:r>
          </w:p>
        </w:tc>
        <w:tc>
          <w:tcPr>
            <w:tcW w:w="2310" w:type="dxa"/>
          </w:tcPr>
          <w:p w14:paraId="3F90C5EF" w14:textId="2BC1DC6F" w:rsidR="009856F6" w:rsidRDefault="009856F6" w:rsidP="006868AD">
            <w:pPr>
              <w:cnfStyle w:val="000000100000" w:firstRow="0" w:lastRow="0" w:firstColumn="0" w:lastColumn="0" w:oddVBand="0" w:evenVBand="0" w:oddHBand="1" w:evenHBand="0" w:firstRowFirstColumn="0" w:firstRowLastColumn="0" w:lastRowFirstColumn="0" w:lastRowLastColumn="0"/>
            </w:pPr>
            <w:proofErr w:type="spellStart"/>
            <w:r>
              <w:t>Aus</w:t>
            </w:r>
            <w:proofErr w:type="spellEnd"/>
            <w:r>
              <w:t xml:space="preserve"> / UK only</w:t>
            </w:r>
          </w:p>
        </w:tc>
        <w:tc>
          <w:tcPr>
            <w:tcW w:w="2311" w:type="dxa"/>
          </w:tcPr>
          <w:p w14:paraId="3006379E" w14:textId="47325655" w:rsidR="009856F6" w:rsidRDefault="009856F6" w:rsidP="006868AD">
            <w:pPr>
              <w:cnfStyle w:val="000000100000" w:firstRow="0" w:lastRow="0" w:firstColumn="0" w:lastColumn="0" w:oddVBand="0" w:evenVBand="0" w:oddHBand="1" w:evenHBand="0" w:firstRowFirstColumn="0" w:firstRowLastColumn="0" w:lastRowFirstColumn="0" w:lastRowLastColumn="0"/>
            </w:pPr>
            <w:r>
              <w:t>Everywhere</w:t>
            </w:r>
          </w:p>
        </w:tc>
        <w:tc>
          <w:tcPr>
            <w:tcW w:w="2311" w:type="dxa"/>
          </w:tcPr>
          <w:p w14:paraId="79908169" w14:textId="7126C3B5" w:rsidR="009856F6" w:rsidRDefault="009856F6" w:rsidP="006868AD">
            <w:pPr>
              <w:cnfStyle w:val="000000100000" w:firstRow="0" w:lastRow="0" w:firstColumn="0" w:lastColumn="0" w:oddVBand="0" w:evenVBand="0" w:oddHBand="1" w:evenHBand="0" w:firstRowFirstColumn="0" w:firstRowLastColumn="0" w:lastRowFirstColumn="0" w:lastRowLastColumn="0"/>
            </w:pPr>
            <w:proofErr w:type="spellStart"/>
            <w:r>
              <w:t>Aus</w:t>
            </w:r>
            <w:proofErr w:type="spellEnd"/>
            <w:r>
              <w:t xml:space="preserve"> / UK only</w:t>
            </w:r>
          </w:p>
        </w:tc>
      </w:tr>
      <w:tr w:rsidR="009856F6" w14:paraId="1C878FAE" w14:textId="77777777" w:rsidTr="009856F6">
        <w:trPr>
          <w:trHeight w:val="255"/>
        </w:trPr>
        <w:tc>
          <w:tcPr>
            <w:cnfStyle w:val="001000000000" w:firstRow="0" w:lastRow="0" w:firstColumn="1" w:lastColumn="0" w:oddVBand="0" w:evenVBand="0" w:oddHBand="0" w:evenHBand="0" w:firstRowFirstColumn="0" w:firstRowLastColumn="0" w:lastRowFirstColumn="0" w:lastRowLastColumn="0"/>
            <w:tcW w:w="2310" w:type="dxa"/>
          </w:tcPr>
          <w:p w14:paraId="2E7B69AE" w14:textId="179FD8A3" w:rsidR="009856F6" w:rsidRDefault="009856F6" w:rsidP="006868AD">
            <w:r>
              <w:t>OTC</w:t>
            </w:r>
          </w:p>
        </w:tc>
        <w:tc>
          <w:tcPr>
            <w:tcW w:w="2310" w:type="dxa"/>
          </w:tcPr>
          <w:p w14:paraId="4F9212B9" w14:textId="6A469132" w:rsidR="009856F6" w:rsidRDefault="009856F6" w:rsidP="006868AD">
            <w:pPr>
              <w:cnfStyle w:val="000000000000" w:firstRow="0" w:lastRow="0" w:firstColumn="0" w:lastColumn="0" w:oddVBand="0" w:evenVBand="0" w:oddHBand="0" w:evenHBand="0" w:firstRowFirstColumn="0" w:firstRowLastColumn="0" w:lastRowFirstColumn="0" w:lastRowLastColumn="0"/>
            </w:pPr>
            <w:r>
              <w:t>Everywhere</w:t>
            </w:r>
          </w:p>
        </w:tc>
        <w:tc>
          <w:tcPr>
            <w:tcW w:w="2311" w:type="dxa"/>
          </w:tcPr>
          <w:p w14:paraId="31E52D3B" w14:textId="303D1CE8" w:rsidR="009856F6" w:rsidRDefault="009856F6" w:rsidP="006868AD">
            <w:pPr>
              <w:cnfStyle w:val="000000000000" w:firstRow="0" w:lastRow="0" w:firstColumn="0" w:lastColumn="0" w:oddVBand="0" w:evenVBand="0" w:oddHBand="0" w:evenHBand="0" w:firstRowFirstColumn="0" w:firstRowLastColumn="0" w:lastRowFirstColumn="0" w:lastRowLastColumn="0"/>
            </w:pPr>
            <w:r>
              <w:t>Everywhere</w:t>
            </w:r>
          </w:p>
        </w:tc>
        <w:tc>
          <w:tcPr>
            <w:tcW w:w="2311" w:type="dxa"/>
          </w:tcPr>
          <w:p w14:paraId="40050B19" w14:textId="338ABFC8" w:rsidR="009856F6" w:rsidRDefault="009856F6" w:rsidP="006868AD">
            <w:pPr>
              <w:cnfStyle w:val="000000000000" w:firstRow="0" w:lastRow="0" w:firstColumn="0" w:lastColumn="0" w:oddVBand="0" w:evenVBand="0" w:oddHBand="0" w:evenHBand="0" w:firstRowFirstColumn="0" w:firstRowLastColumn="0" w:lastRowFirstColumn="0" w:lastRowLastColumn="0"/>
            </w:pPr>
            <w:r>
              <w:t>Everywhere</w:t>
            </w:r>
          </w:p>
        </w:tc>
      </w:tr>
      <w:tr w:rsidR="009856F6" w14:paraId="1512F483" w14:textId="77777777" w:rsidTr="00985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10" w:type="dxa"/>
          </w:tcPr>
          <w:p w14:paraId="28803082" w14:textId="61142C59" w:rsidR="009856F6" w:rsidRDefault="009856F6" w:rsidP="006868AD">
            <w:r>
              <w:t>Ancillary*</w:t>
            </w:r>
          </w:p>
        </w:tc>
        <w:tc>
          <w:tcPr>
            <w:tcW w:w="2310" w:type="dxa"/>
          </w:tcPr>
          <w:p w14:paraId="58D1B029" w14:textId="5BEFCAA0" w:rsidR="009856F6" w:rsidRDefault="009856F6" w:rsidP="006868AD">
            <w:pPr>
              <w:cnfStyle w:val="000000100000" w:firstRow="0" w:lastRow="0" w:firstColumn="0" w:lastColumn="0" w:oddVBand="0" w:evenVBand="0" w:oddHBand="1" w:evenHBand="0" w:firstRowFirstColumn="0" w:firstRowLastColumn="0" w:lastRowFirstColumn="0" w:lastRowLastColumn="0"/>
            </w:pPr>
            <w:r>
              <w:t>No</w:t>
            </w:r>
          </w:p>
        </w:tc>
        <w:tc>
          <w:tcPr>
            <w:tcW w:w="2311" w:type="dxa"/>
          </w:tcPr>
          <w:p w14:paraId="7F5FF2ED" w14:textId="193D4C38" w:rsidR="009856F6" w:rsidRDefault="009856F6" w:rsidP="006868AD">
            <w:pPr>
              <w:cnfStyle w:val="000000100000" w:firstRow="0" w:lastRow="0" w:firstColumn="0" w:lastColumn="0" w:oddVBand="0" w:evenVBand="0" w:oddHBand="1" w:evenHBand="0" w:firstRowFirstColumn="0" w:firstRowLastColumn="0" w:lastRowFirstColumn="0" w:lastRowLastColumn="0"/>
            </w:pPr>
            <w:r>
              <w:t>No</w:t>
            </w:r>
          </w:p>
        </w:tc>
        <w:tc>
          <w:tcPr>
            <w:tcW w:w="2311" w:type="dxa"/>
          </w:tcPr>
          <w:p w14:paraId="1EF76CBB" w14:textId="5FA1CFFE" w:rsidR="009856F6" w:rsidRDefault="009856F6" w:rsidP="006868AD">
            <w:pPr>
              <w:cnfStyle w:val="000000100000" w:firstRow="0" w:lastRow="0" w:firstColumn="0" w:lastColumn="0" w:oddVBand="0" w:evenVBand="0" w:oddHBand="1" w:evenHBand="0" w:firstRowFirstColumn="0" w:firstRowLastColumn="0" w:lastRowFirstColumn="0" w:lastRowLastColumn="0"/>
            </w:pPr>
            <w:r>
              <w:t>No</w:t>
            </w:r>
          </w:p>
        </w:tc>
      </w:tr>
    </w:tbl>
    <w:p w14:paraId="483628A0" w14:textId="77777777" w:rsidR="009856F6" w:rsidRDefault="009856F6" w:rsidP="009856F6"/>
    <w:p w14:paraId="5DF6299F" w14:textId="2DBD0A05" w:rsidR="009856F6" w:rsidRPr="006868AD" w:rsidRDefault="009856F6" w:rsidP="009856F6">
      <w:r>
        <w:t>* Ancillary review only appears when the export region of the package and the region of the MyDispense site you are importing into do not match.</w:t>
      </w:r>
    </w:p>
    <w:p w14:paraId="786B6F55" w14:textId="4C9B0B49" w:rsidR="007320B6" w:rsidRPr="007320B6" w:rsidRDefault="007320B6" w:rsidP="007320B6">
      <w:pPr>
        <w:pStyle w:val="Heading2"/>
      </w:pPr>
      <w:bookmarkStart w:id="15" w:name="_Toc479682652"/>
      <w:r>
        <w:t>Finalise</w:t>
      </w:r>
      <w:bookmarkEnd w:id="15"/>
    </w:p>
    <w:p w14:paraId="3E1D3497" w14:textId="77777777" w:rsidR="00D610F9" w:rsidRDefault="009856F6">
      <w:r>
        <w:t xml:space="preserve">Once all assets have been reviewed and </w:t>
      </w:r>
      <w:r w:rsidR="00D610F9">
        <w:t>an import option chosen, the import package may be fully imported into the MyDispense site. To complete the import, click on the finalise section.</w:t>
      </w:r>
    </w:p>
    <w:p w14:paraId="0DA7764F" w14:textId="77777777" w:rsidR="00D610F9" w:rsidRDefault="00D610F9">
      <w:r>
        <w:rPr>
          <w:noProof/>
          <w:lang w:val="en-GB" w:eastAsia="en-GB"/>
        </w:rPr>
        <w:drawing>
          <wp:inline distT="0" distB="0" distL="0" distR="0" wp14:anchorId="48AA543A" wp14:editId="354D8CC4">
            <wp:extent cx="5729605" cy="1731645"/>
            <wp:effectExtent l="0" t="0" r="10795" b="0"/>
            <wp:docPr id="21" name="Picture 21" descr="/Users/keenanbeaumont/Desktop/Screen Shot 2017-04-11 at 3.45.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keenanbeaumont/Desktop/Screen Shot 2017-04-11 at 3.45.19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9605" cy="1731645"/>
                    </a:xfrm>
                    <a:prstGeom prst="rect">
                      <a:avLst/>
                    </a:prstGeom>
                    <a:noFill/>
                    <a:ln>
                      <a:noFill/>
                    </a:ln>
                  </pic:spPr>
                </pic:pic>
              </a:graphicData>
            </a:graphic>
          </wp:inline>
        </w:drawing>
      </w:r>
    </w:p>
    <w:p w14:paraId="7A5001C7" w14:textId="7B69BFA5" w:rsidR="004C361B" w:rsidRDefault="00D610F9">
      <w:r>
        <w:t>Then click on the finalise import button to complete the import.</w:t>
      </w:r>
      <w:r w:rsidR="004C361B">
        <w:br w:type="page"/>
      </w:r>
    </w:p>
    <w:p w14:paraId="4A6A8238" w14:textId="1CB9BBD1" w:rsidR="004C361B" w:rsidRDefault="00727CE6" w:rsidP="007320B6">
      <w:pPr>
        <w:pStyle w:val="Heading1"/>
      </w:pPr>
      <w:bookmarkStart w:id="16" w:name="_Toc479682653"/>
      <w:r>
        <w:lastRenderedPageBreak/>
        <w:t>Post-</w:t>
      </w:r>
      <w:r w:rsidR="004C361B">
        <w:t>import</w:t>
      </w:r>
      <w:bookmarkEnd w:id="16"/>
    </w:p>
    <w:p w14:paraId="37EADBA6" w14:textId="459B8830" w:rsidR="00D35348" w:rsidRDefault="00D35348" w:rsidP="00466DAD">
      <w:r>
        <w:t>After the import is finalised, you are directed to the import location (if set) for the package. If no import location is set, then you</w:t>
      </w:r>
      <w:r w:rsidR="00727CE6">
        <w:t xml:space="preserve"> will be redirected to the unit</w:t>
      </w:r>
      <w:r>
        <w:t xml:space="preserve"> page.</w:t>
      </w:r>
      <w:r w:rsidR="00727CE6">
        <w:t xml:space="preserve"> After import, all exercises that were imported as part of the package must be opened and resaved as they have been flagged as imported.</w:t>
      </w:r>
    </w:p>
    <w:p w14:paraId="2FD00159" w14:textId="5021AA94" w:rsidR="00727CE6" w:rsidRDefault="00727CE6" w:rsidP="00466DAD">
      <w:r>
        <w:t>This is to ensure that the exercises will work correctly on the new MyDispense site. The import system does not have the same level of validation as the exercise designer. If students attempt to start an imported exercise, they will receive a message telling them that an administrator must look at the exercise first.</w:t>
      </w:r>
    </w:p>
    <w:p w14:paraId="4A2B39BA" w14:textId="150483A1" w:rsidR="003B170C" w:rsidRDefault="003C7563" w:rsidP="00466DAD">
      <w:r>
        <w:rPr>
          <w:noProof/>
          <w:lang w:val="en-GB" w:eastAsia="en-GB"/>
        </w:rPr>
        <w:drawing>
          <wp:inline distT="0" distB="0" distL="0" distR="0" wp14:anchorId="2C723B45" wp14:editId="01F16BC4">
            <wp:extent cx="4080653" cy="1750232"/>
            <wp:effectExtent l="0" t="0" r="889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keenanbeaumont/Desktop/Screen Shot 2017-04-11 at 4.17.17 pm.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080653" cy="1750232"/>
                    </a:xfrm>
                    <a:prstGeom prst="rect">
                      <a:avLst/>
                    </a:prstGeom>
                    <a:noFill/>
                    <a:ln>
                      <a:noFill/>
                    </a:ln>
                  </pic:spPr>
                </pic:pic>
              </a:graphicData>
            </a:graphic>
          </wp:inline>
        </w:drawing>
      </w:r>
    </w:p>
    <w:p w14:paraId="523B831C" w14:textId="5F987855" w:rsidR="00727CE6" w:rsidRDefault="00727CE6" w:rsidP="00466DAD">
      <w:r>
        <w:t>Exercises that have been flagged for import appear with a different icon. If this icon appears, then you must open and save the exercise to ensure compatibility.</w:t>
      </w:r>
    </w:p>
    <w:p w14:paraId="5BB5916A" w14:textId="5B704107" w:rsidR="00727CE6" w:rsidRDefault="00727CE6" w:rsidP="00466DAD">
      <w:r>
        <w:t>The same applies to any imported assets. When opening an exercise, if it uses an asset flagged for import, a message will appear telling you that you need to open and resave that asset or replace it before continuing to load the exercise.</w:t>
      </w:r>
    </w:p>
    <w:p w14:paraId="3E72C9DE" w14:textId="7EC67918" w:rsidR="00C31124" w:rsidRDefault="00C31124" w:rsidP="00466DAD">
      <w:r>
        <w:rPr>
          <w:noProof/>
          <w:lang w:val="en-GB" w:eastAsia="en-GB"/>
        </w:rPr>
        <w:drawing>
          <wp:inline distT="0" distB="0" distL="0" distR="0" wp14:anchorId="591C0C46" wp14:editId="0D5B2CC0">
            <wp:extent cx="5194935" cy="2650524"/>
            <wp:effectExtent l="0" t="0" r="12065" b="0"/>
            <wp:docPr id="22" name="Picture 22" descr="/Users/keenanbeaumont/Desktop/Screen Shot 2017-04-11 at 3.57.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keenanbeaumont/Desktop/Screen Shot 2017-04-11 at 3.57.09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4388" cy="2655347"/>
                    </a:xfrm>
                    <a:prstGeom prst="rect">
                      <a:avLst/>
                    </a:prstGeom>
                    <a:noFill/>
                    <a:ln>
                      <a:noFill/>
                    </a:ln>
                  </pic:spPr>
                </pic:pic>
              </a:graphicData>
            </a:graphic>
          </wp:inline>
        </w:drawing>
      </w:r>
    </w:p>
    <w:p w14:paraId="7DD085DB" w14:textId="59D062BF" w:rsidR="00C81D52" w:rsidRPr="00466DAD" w:rsidRDefault="00C81D52" w:rsidP="00466DAD">
      <w:r>
        <w:t>Once all imported assets have been resaved and all imported exercises resaved, importing is complete.</w:t>
      </w:r>
    </w:p>
    <w:sectPr w:rsidR="00C81D52" w:rsidRPr="00466DAD" w:rsidSect="004D6A5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EA5C3D" w14:textId="77777777" w:rsidR="0057599B" w:rsidRDefault="0057599B" w:rsidP="009753AC">
      <w:pPr>
        <w:spacing w:after="0" w:line="240" w:lineRule="auto"/>
      </w:pPr>
      <w:r>
        <w:separator/>
      </w:r>
    </w:p>
  </w:endnote>
  <w:endnote w:type="continuationSeparator" w:id="0">
    <w:p w14:paraId="311657DE" w14:textId="77777777" w:rsidR="0057599B" w:rsidRDefault="0057599B" w:rsidP="00975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443082"/>
      <w:docPartObj>
        <w:docPartGallery w:val="Page Numbers (Bottom of Page)"/>
        <w:docPartUnique/>
      </w:docPartObj>
    </w:sdtPr>
    <w:sdtEndPr/>
    <w:sdtContent>
      <w:sdt>
        <w:sdtPr>
          <w:id w:val="2072765767"/>
          <w:docPartObj>
            <w:docPartGallery w:val="Page Numbers (Top of Page)"/>
            <w:docPartUnique/>
          </w:docPartObj>
        </w:sdtPr>
        <w:sdtEndPr/>
        <w:sdtContent>
          <w:p w14:paraId="0D696148" w14:textId="77777777" w:rsidR="009856F6" w:rsidRDefault="009856F6" w:rsidP="00F95C4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56A4B">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56A4B">
              <w:rPr>
                <w:b/>
                <w:bCs/>
                <w:noProof/>
              </w:rPr>
              <w:t>18</w:t>
            </w:r>
            <w:r>
              <w:rPr>
                <w:b/>
                <w:bCs/>
                <w:sz w:val="24"/>
                <w:szCs w:val="24"/>
              </w:rPr>
              <w:fldChar w:fldCharType="end"/>
            </w:r>
          </w:p>
        </w:sdtContent>
      </w:sdt>
    </w:sdtContent>
  </w:sdt>
  <w:p w14:paraId="1EC5C580" w14:textId="77777777" w:rsidR="009856F6" w:rsidRDefault="009856F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9D8D8" w14:textId="77777777" w:rsidR="0057599B" w:rsidRDefault="0057599B" w:rsidP="009753AC">
      <w:pPr>
        <w:spacing w:after="0" w:line="240" w:lineRule="auto"/>
      </w:pPr>
      <w:r>
        <w:separator/>
      </w:r>
    </w:p>
  </w:footnote>
  <w:footnote w:type="continuationSeparator" w:id="0">
    <w:p w14:paraId="79CD33D7" w14:textId="77777777" w:rsidR="0057599B" w:rsidRDefault="0057599B" w:rsidP="009753A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70B95"/>
    <w:multiLevelType w:val="hybridMultilevel"/>
    <w:tmpl w:val="84EA7E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7CD5057"/>
    <w:multiLevelType w:val="hybridMultilevel"/>
    <w:tmpl w:val="CEA4ED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4FC0FB5"/>
    <w:multiLevelType w:val="hybridMultilevel"/>
    <w:tmpl w:val="F24E4F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6DE1F5A"/>
    <w:multiLevelType w:val="hybridMultilevel"/>
    <w:tmpl w:val="D5686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BD0580"/>
    <w:multiLevelType w:val="hybridMultilevel"/>
    <w:tmpl w:val="65665A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385C5EA5"/>
    <w:multiLevelType w:val="hybridMultilevel"/>
    <w:tmpl w:val="45DA43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BDC28F5"/>
    <w:multiLevelType w:val="hybridMultilevel"/>
    <w:tmpl w:val="EFF4ECD8"/>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7">
    <w:nsid w:val="4FF41840"/>
    <w:multiLevelType w:val="hybridMultilevel"/>
    <w:tmpl w:val="521EB8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5BEC371B"/>
    <w:multiLevelType w:val="hybridMultilevel"/>
    <w:tmpl w:val="6F488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98B576F"/>
    <w:multiLevelType w:val="hybridMultilevel"/>
    <w:tmpl w:val="02F007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5186C6C"/>
    <w:multiLevelType w:val="hybridMultilevel"/>
    <w:tmpl w:val="68B2DD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6835ABA"/>
    <w:multiLevelType w:val="hybridMultilevel"/>
    <w:tmpl w:val="521EB8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799F22C1"/>
    <w:multiLevelType w:val="hybridMultilevel"/>
    <w:tmpl w:val="FD2E8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11"/>
  </w:num>
  <w:num w:numId="5">
    <w:abstractNumId w:val="12"/>
  </w:num>
  <w:num w:numId="6">
    <w:abstractNumId w:val="9"/>
  </w:num>
  <w:num w:numId="7">
    <w:abstractNumId w:val="2"/>
  </w:num>
  <w:num w:numId="8">
    <w:abstractNumId w:val="10"/>
  </w:num>
  <w:num w:numId="9">
    <w:abstractNumId w:val="8"/>
  </w:num>
  <w:num w:numId="10">
    <w:abstractNumId w:val="3"/>
  </w:num>
  <w:num w:numId="11">
    <w:abstractNumId w:val="0"/>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1C6"/>
    <w:rsid w:val="0000052B"/>
    <w:rsid w:val="000050A3"/>
    <w:rsid w:val="00022674"/>
    <w:rsid w:val="00031AD8"/>
    <w:rsid w:val="00054D41"/>
    <w:rsid w:val="00060347"/>
    <w:rsid w:val="00062BEE"/>
    <w:rsid w:val="00067633"/>
    <w:rsid w:val="00071970"/>
    <w:rsid w:val="000732F1"/>
    <w:rsid w:val="00073CAC"/>
    <w:rsid w:val="0007413C"/>
    <w:rsid w:val="00093546"/>
    <w:rsid w:val="000B7DBB"/>
    <w:rsid w:val="000C140F"/>
    <w:rsid w:val="000D042F"/>
    <w:rsid w:val="000D06A0"/>
    <w:rsid w:val="000D0BEB"/>
    <w:rsid w:val="000D0EE7"/>
    <w:rsid w:val="000E760C"/>
    <w:rsid w:val="00100AC5"/>
    <w:rsid w:val="0010450D"/>
    <w:rsid w:val="0011057E"/>
    <w:rsid w:val="001106EF"/>
    <w:rsid w:val="00117696"/>
    <w:rsid w:val="001200D1"/>
    <w:rsid w:val="0013229B"/>
    <w:rsid w:val="00142185"/>
    <w:rsid w:val="00155EB8"/>
    <w:rsid w:val="00163CC3"/>
    <w:rsid w:val="0016601D"/>
    <w:rsid w:val="001661EE"/>
    <w:rsid w:val="00166844"/>
    <w:rsid w:val="0017627D"/>
    <w:rsid w:val="00184E09"/>
    <w:rsid w:val="001939CB"/>
    <w:rsid w:val="0019414B"/>
    <w:rsid w:val="001A15AD"/>
    <w:rsid w:val="001A4DA3"/>
    <w:rsid w:val="001A5484"/>
    <w:rsid w:val="001B5B55"/>
    <w:rsid w:val="001F0B3E"/>
    <w:rsid w:val="001F287F"/>
    <w:rsid w:val="001F40D7"/>
    <w:rsid w:val="001F525D"/>
    <w:rsid w:val="001F72D9"/>
    <w:rsid w:val="002006AF"/>
    <w:rsid w:val="00212B97"/>
    <w:rsid w:val="00216043"/>
    <w:rsid w:val="00217258"/>
    <w:rsid w:val="002269F2"/>
    <w:rsid w:val="00226A48"/>
    <w:rsid w:val="00226E3F"/>
    <w:rsid w:val="00245C57"/>
    <w:rsid w:val="00246B2A"/>
    <w:rsid w:val="00246D6F"/>
    <w:rsid w:val="002470AC"/>
    <w:rsid w:val="002520B1"/>
    <w:rsid w:val="002629B4"/>
    <w:rsid w:val="002647E9"/>
    <w:rsid w:val="002A371E"/>
    <w:rsid w:val="002A39C3"/>
    <w:rsid w:val="002A62EA"/>
    <w:rsid w:val="002B09A0"/>
    <w:rsid w:val="002B5F89"/>
    <w:rsid w:val="002B70E4"/>
    <w:rsid w:val="002D01F9"/>
    <w:rsid w:val="002D689C"/>
    <w:rsid w:val="002E2BD0"/>
    <w:rsid w:val="002F3B94"/>
    <w:rsid w:val="00310225"/>
    <w:rsid w:val="00322B7F"/>
    <w:rsid w:val="00324AB0"/>
    <w:rsid w:val="0032789C"/>
    <w:rsid w:val="00330191"/>
    <w:rsid w:val="00332976"/>
    <w:rsid w:val="003364D6"/>
    <w:rsid w:val="00336CF6"/>
    <w:rsid w:val="00336E01"/>
    <w:rsid w:val="00340829"/>
    <w:rsid w:val="00341392"/>
    <w:rsid w:val="00347000"/>
    <w:rsid w:val="0034740D"/>
    <w:rsid w:val="0035429B"/>
    <w:rsid w:val="00356A4B"/>
    <w:rsid w:val="00361CD0"/>
    <w:rsid w:val="00362AE9"/>
    <w:rsid w:val="00370098"/>
    <w:rsid w:val="0038228A"/>
    <w:rsid w:val="00392460"/>
    <w:rsid w:val="003A2ADC"/>
    <w:rsid w:val="003A6601"/>
    <w:rsid w:val="003B0823"/>
    <w:rsid w:val="003B170C"/>
    <w:rsid w:val="003B3C7A"/>
    <w:rsid w:val="003C7563"/>
    <w:rsid w:val="003D6DFD"/>
    <w:rsid w:val="003F6429"/>
    <w:rsid w:val="0041167C"/>
    <w:rsid w:val="0041697F"/>
    <w:rsid w:val="00424977"/>
    <w:rsid w:val="004266FD"/>
    <w:rsid w:val="0043185B"/>
    <w:rsid w:val="00456C63"/>
    <w:rsid w:val="00457FAA"/>
    <w:rsid w:val="0046078A"/>
    <w:rsid w:val="00462EAE"/>
    <w:rsid w:val="00463020"/>
    <w:rsid w:val="00464BB3"/>
    <w:rsid w:val="00466DAD"/>
    <w:rsid w:val="00470240"/>
    <w:rsid w:val="004730A9"/>
    <w:rsid w:val="00476D08"/>
    <w:rsid w:val="00476F4C"/>
    <w:rsid w:val="004806CB"/>
    <w:rsid w:val="004847F8"/>
    <w:rsid w:val="00490052"/>
    <w:rsid w:val="00493160"/>
    <w:rsid w:val="004B5485"/>
    <w:rsid w:val="004C361B"/>
    <w:rsid w:val="004C72D0"/>
    <w:rsid w:val="004D38D3"/>
    <w:rsid w:val="004D6A51"/>
    <w:rsid w:val="004E5E63"/>
    <w:rsid w:val="004E62BC"/>
    <w:rsid w:val="004F1BF4"/>
    <w:rsid w:val="00500139"/>
    <w:rsid w:val="00507808"/>
    <w:rsid w:val="005106C5"/>
    <w:rsid w:val="00513803"/>
    <w:rsid w:val="00524904"/>
    <w:rsid w:val="005268F3"/>
    <w:rsid w:val="00526DA2"/>
    <w:rsid w:val="005301A3"/>
    <w:rsid w:val="0053418A"/>
    <w:rsid w:val="005356BB"/>
    <w:rsid w:val="00566284"/>
    <w:rsid w:val="0057599B"/>
    <w:rsid w:val="00577377"/>
    <w:rsid w:val="0058112F"/>
    <w:rsid w:val="00581E35"/>
    <w:rsid w:val="005830F6"/>
    <w:rsid w:val="005867C1"/>
    <w:rsid w:val="005869A2"/>
    <w:rsid w:val="00590363"/>
    <w:rsid w:val="0059726E"/>
    <w:rsid w:val="005A5691"/>
    <w:rsid w:val="005B2A10"/>
    <w:rsid w:val="005B305F"/>
    <w:rsid w:val="005C344E"/>
    <w:rsid w:val="005C56C1"/>
    <w:rsid w:val="005D1628"/>
    <w:rsid w:val="005D539E"/>
    <w:rsid w:val="005E4051"/>
    <w:rsid w:val="005E795F"/>
    <w:rsid w:val="005F4A83"/>
    <w:rsid w:val="005F53C1"/>
    <w:rsid w:val="005F5842"/>
    <w:rsid w:val="005F5CB0"/>
    <w:rsid w:val="00623EE1"/>
    <w:rsid w:val="00626F1D"/>
    <w:rsid w:val="0062782E"/>
    <w:rsid w:val="00630796"/>
    <w:rsid w:val="00633E5E"/>
    <w:rsid w:val="00657087"/>
    <w:rsid w:val="00680C4E"/>
    <w:rsid w:val="006868AD"/>
    <w:rsid w:val="006A76A6"/>
    <w:rsid w:val="006B3CF9"/>
    <w:rsid w:val="006D56B3"/>
    <w:rsid w:val="006E3BE6"/>
    <w:rsid w:val="006F79FF"/>
    <w:rsid w:val="00705148"/>
    <w:rsid w:val="00710870"/>
    <w:rsid w:val="0071728F"/>
    <w:rsid w:val="00727CE6"/>
    <w:rsid w:val="007320B6"/>
    <w:rsid w:val="0073358B"/>
    <w:rsid w:val="00735400"/>
    <w:rsid w:val="00737E83"/>
    <w:rsid w:val="0074121A"/>
    <w:rsid w:val="00772E5F"/>
    <w:rsid w:val="0078038E"/>
    <w:rsid w:val="007846ED"/>
    <w:rsid w:val="00784C42"/>
    <w:rsid w:val="0079041F"/>
    <w:rsid w:val="00793FF9"/>
    <w:rsid w:val="007956A6"/>
    <w:rsid w:val="007A0ACE"/>
    <w:rsid w:val="007A74FC"/>
    <w:rsid w:val="007B1AC3"/>
    <w:rsid w:val="007B75E1"/>
    <w:rsid w:val="007C014A"/>
    <w:rsid w:val="007C3962"/>
    <w:rsid w:val="007C555E"/>
    <w:rsid w:val="007D2D95"/>
    <w:rsid w:val="007D3DF3"/>
    <w:rsid w:val="007D58B0"/>
    <w:rsid w:val="007E725A"/>
    <w:rsid w:val="007F0BAA"/>
    <w:rsid w:val="007F0F19"/>
    <w:rsid w:val="0080794C"/>
    <w:rsid w:val="00810CCC"/>
    <w:rsid w:val="0081601D"/>
    <w:rsid w:val="00816190"/>
    <w:rsid w:val="008241D4"/>
    <w:rsid w:val="00834085"/>
    <w:rsid w:val="00836A22"/>
    <w:rsid w:val="00863886"/>
    <w:rsid w:val="00866124"/>
    <w:rsid w:val="00872AD2"/>
    <w:rsid w:val="00873E69"/>
    <w:rsid w:val="00887FDD"/>
    <w:rsid w:val="008B545B"/>
    <w:rsid w:val="008B6DDD"/>
    <w:rsid w:val="008C2102"/>
    <w:rsid w:val="008C3D6B"/>
    <w:rsid w:val="008D3F40"/>
    <w:rsid w:val="008E53BA"/>
    <w:rsid w:val="008F1C76"/>
    <w:rsid w:val="008F7EB0"/>
    <w:rsid w:val="008F7F23"/>
    <w:rsid w:val="0090783C"/>
    <w:rsid w:val="00907D86"/>
    <w:rsid w:val="00926B73"/>
    <w:rsid w:val="00927AD6"/>
    <w:rsid w:val="009319B0"/>
    <w:rsid w:val="0093347B"/>
    <w:rsid w:val="00934F57"/>
    <w:rsid w:val="009367AB"/>
    <w:rsid w:val="00943575"/>
    <w:rsid w:val="00947E7D"/>
    <w:rsid w:val="00955ED9"/>
    <w:rsid w:val="009724D0"/>
    <w:rsid w:val="009753AC"/>
    <w:rsid w:val="00976418"/>
    <w:rsid w:val="00981EC2"/>
    <w:rsid w:val="00983C4A"/>
    <w:rsid w:val="0098433D"/>
    <w:rsid w:val="0098513E"/>
    <w:rsid w:val="009856F6"/>
    <w:rsid w:val="00993D00"/>
    <w:rsid w:val="009A0137"/>
    <w:rsid w:val="009A603E"/>
    <w:rsid w:val="009C0198"/>
    <w:rsid w:val="009C7129"/>
    <w:rsid w:val="009D0791"/>
    <w:rsid w:val="009D1C45"/>
    <w:rsid w:val="009E41EB"/>
    <w:rsid w:val="009E642A"/>
    <w:rsid w:val="00A03C7A"/>
    <w:rsid w:val="00A047D6"/>
    <w:rsid w:val="00A160BB"/>
    <w:rsid w:val="00A1680C"/>
    <w:rsid w:val="00A2245F"/>
    <w:rsid w:val="00A31217"/>
    <w:rsid w:val="00A32782"/>
    <w:rsid w:val="00A32C24"/>
    <w:rsid w:val="00A440FC"/>
    <w:rsid w:val="00A4603D"/>
    <w:rsid w:val="00A47BCB"/>
    <w:rsid w:val="00A52759"/>
    <w:rsid w:val="00A55C2F"/>
    <w:rsid w:val="00A55E49"/>
    <w:rsid w:val="00A65688"/>
    <w:rsid w:val="00A70F3B"/>
    <w:rsid w:val="00A77E1F"/>
    <w:rsid w:val="00A873E9"/>
    <w:rsid w:val="00A939B9"/>
    <w:rsid w:val="00AA1180"/>
    <w:rsid w:val="00AA1FFD"/>
    <w:rsid w:val="00AB2E7D"/>
    <w:rsid w:val="00AC3D76"/>
    <w:rsid w:val="00AC4AE8"/>
    <w:rsid w:val="00AD1342"/>
    <w:rsid w:val="00AD41F2"/>
    <w:rsid w:val="00AD4ED5"/>
    <w:rsid w:val="00AD57AD"/>
    <w:rsid w:val="00AE1430"/>
    <w:rsid w:val="00AE2968"/>
    <w:rsid w:val="00AF4376"/>
    <w:rsid w:val="00AF55F6"/>
    <w:rsid w:val="00AF6997"/>
    <w:rsid w:val="00B1226B"/>
    <w:rsid w:val="00B12B11"/>
    <w:rsid w:val="00B16D73"/>
    <w:rsid w:val="00B263D1"/>
    <w:rsid w:val="00B26698"/>
    <w:rsid w:val="00B31183"/>
    <w:rsid w:val="00B3519A"/>
    <w:rsid w:val="00B45D40"/>
    <w:rsid w:val="00B50B56"/>
    <w:rsid w:val="00B51F9C"/>
    <w:rsid w:val="00B57076"/>
    <w:rsid w:val="00B575A5"/>
    <w:rsid w:val="00B61DED"/>
    <w:rsid w:val="00B628F2"/>
    <w:rsid w:val="00B650F2"/>
    <w:rsid w:val="00B750A7"/>
    <w:rsid w:val="00B7780E"/>
    <w:rsid w:val="00B77980"/>
    <w:rsid w:val="00B81F4D"/>
    <w:rsid w:val="00B86B81"/>
    <w:rsid w:val="00BC709E"/>
    <w:rsid w:val="00BD73DB"/>
    <w:rsid w:val="00BF3620"/>
    <w:rsid w:val="00BF3F9D"/>
    <w:rsid w:val="00BF70E9"/>
    <w:rsid w:val="00C035A7"/>
    <w:rsid w:val="00C04CD2"/>
    <w:rsid w:val="00C064C6"/>
    <w:rsid w:val="00C07551"/>
    <w:rsid w:val="00C10765"/>
    <w:rsid w:val="00C14424"/>
    <w:rsid w:val="00C176A9"/>
    <w:rsid w:val="00C31124"/>
    <w:rsid w:val="00C319F8"/>
    <w:rsid w:val="00C331C0"/>
    <w:rsid w:val="00C36138"/>
    <w:rsid w:val="00C43EE8"/>
    <w:rsid w:val="00C47456"/>
    <w:rsid w:val="00C6268C"/>
    <w:rsid w:val="00C63F6B"/>
    <w:rsid w:val="00C7243D"/>
    <w:rsid w:val="00C80BF2"/>
    <w:rsid w:val="00C81D52"/>
    <w:rsid w:val="00C92C7E"/>
    <w:rsid w:val="00C94FF7"/>
    <w:rsid w:val="00CB0773"/>
    <w:rsid w:val="00CB2DBA"/>
    <w:rsid w:val="00CB3DA2"/>
    <w:rsid w:val="00CB5DE1"/>
    <w:rsid w:val="00CC42D1"/>
    <w:rsid w:val="00CC6C88"/>
    <w:rsid w:val="00CD5054"/>
    <w:rsid w:val="00CD5218"/>
    <w:rsid w:val="00CD5F4C"/>
    <w:rsid w:val="00CE050F"/>
    <w:rsid w:val="00CE128E"/>
    <w:rsid w:val="00CF5C11"/>
    <w:rsid w:val="00D04826"/>
    <w:rsid w:val="00D26423"/>
    <w:rsid w:val="00D35348"/>
    <w:rsid w:val="00D35BA7"/>
    <w:rsid w:val="00D521C6"/>
    <w:rsid w:val="00D610F9"/>
    <w:rsid w:val="00D63A7B"/>
    <w:rsid w:val="00D72C16"/>
    <w:rsid w:val="00D90961"/>
    <w:rsid w:val="00DB547B"/>
    <w:rsid w:val="00DC1925"/>
    <w:rsid w:val="00DC3557"/>
    <w:rsid w:val="00DD30E5"/>
    <w:rsid w:val="00DE1F49"/>
    <w:rsid w:val="00DE2154"/>
    <w:rsid w:val="00DF2A50"/>
    <w:rsid w:val="00E00A9B"/>
    <w:rsid w:val="00E14CE8"/>
    <w:rsid w:val="00E27610"/>
    <w:rsid w:val="00E407CF"/>
    <w:rsid w:val="00E42A7B"/>
    <w:rsid w:val="00E47DD0"/>
    <w:rsid w:val="00E54E63"/>
    <w:rsid w:val="00E638F0"/>
    <w:rsid w:val="00E70FAA"/>
    <w:rsid w:val="00E71184"/>
    <w:rsid w:val="00E970C2"/>
    <w:rsid w:val="00EA71B6"/>
    <w:rsid w:val="00EB02AB"/>
    <w:rsid w:val="00EC1052"/>
    <w:rsid w:val="00ED10D8"/>
    <w:rsid w:val="00ED5055"/>
    <w:rsid w:val="00EE315A"/>
    <w:rsid w:val="00EE7C02"/>
    <w:rsid w:val="00EF1AD9"/>
    <w:rsid w:val="00F0139F"/>
    <w:rsid w:val="00F1662F"/>
    <w:rsid w:val="00F21774"/>
    <w:rsid w:val="00F22BD6"/>
    <w:rsid w:val="00F22E2C"/>
    <w:rsid w:val="00F22E31"/>
    <w:rsid w:val="00F3560F"/>
    <w:rsid w:val="00F417BB"/>
    <w:rsid w:val="00F5322F"/>
    <w:rsid w:val="00F57B90"/>
    <w:rsid w:val="00F62D46"/>
    <w:rsid w:val="00F64632"/>
    <w:rsid w:val="00F7612C"/>
    <w:rsid w:val="00F83B8B"/>
    <w:rsid w:val="00F84261"/>
    <w:rsid w:val="00F84774"/>
    <w:rsid w:val="00F93868"/>
    <w:rsid w:val="00F95C4F"/>
    <w:rsid w:val="00FA6C23"/>
    <w:rsid w:val="00FC2E71"/>
    <w:rsid w:val="00FC4E82"/>
    <w:rsid w:val="00FC6CDE"/>
    <w:rsid w:val="00FE1930"/>
    <w:rsid w:val="00FE511B"/>
    <w:rsid w:val="00FE7FBD"/>
    <w:rsid w:val="00FF4E56"/>
  </w:rsids>
  <m:mathPr>
    <m:mathFont m:val="Cambria Math"/>
    <m:brkBin m:val="before"/>
    <m:brkBinSub m:val="--"/>
    <m:smallFrac m:val="0"/>
    <m:dispDef/>
    <m:lMargin m:val="0"/>
    <m:rMargin m:val="0"/>
    <m:defJc m:val="centerGroup"/>
    <m:wrapIndent m:val="1440"/>
    <m:intLim m:val="subSup"/>
    <m:naryLim m:val="undOvr"/>
  </m:mathPr>
  <w:themeFontLang w:val="en-AU"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69D8C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63020"/>
  </w:style>
  <w:style w:type="paragraph" w:styleId="Heading1">
    <w:name w:val="heading 1"/>
    <w:basedOn w:val="Heading2"/>
    <w:next w:val="Normal"/>
    <w:link w:val="Heading1Char"/>
    <w:uiPriority w:val="9"/>
    <w:qFormat/>
    <w:rsid w:val="00163CC3"/>
    <w:pPr>
      <w:outlineLvl w:val="0"/>
    </w:pPr>
    <w:rPr>
      <w:color w:val="365F91" w:themeColor="accent1" w:themeShade="BF"/>
      <w:sz w:val="36"/>
      <w:szCs w:val="36"/>
    </w:rPr>
  </w:style>
  <w:style w:type="paragraph" w:styleId="Heading2">
    <w:name w:val="heading 2"/>
    <w:basedOn w:val="Normal"/>
    <w:next w:val="Normal"/>
    <w:link w:val="Heading2Char"/>
    <w:uiPriority w:val="9"/>
    <w:unhideWhenUsed/>
    <w:qFormat/>
    <w:rsid w:val="005830F6"/>
    <w:pPr>
      <w:keepNext/>
      <w:keepLines/>
      <w:spacing w:before="200" w:after="0"/>
      <w:outlineLvl w:val="1"/>
    </w:pPr>
    <w:rPr>
      <w:rFonts w:eastAsiaTheme="majorEastAsia" w:cstheme="majorBidi"/>
      <w:b/>
      <w:bCs/>
      <w:color w:val="E36C0A" w:themeColor="accent6" w:themeShade="BF"/>
      <w:sz w:val="28"/>
      <w:szCs w:val="28"/>
    </w:rPr>
  </w:style>
  <w:style w:type="paragraph" w:styleId="Heading3">
    <w:name w:val="heading 3"/>
    <w:basedOn w:val="Normal"/>
    <w:next w:val="Normal"/>
    <w:link w:val="Heading3Char"/>
    <w:uiPriority w:val="9"/>
    <w:unhideWhenUsed/>
    <w:qFormat/>
    <w:rsid w:val="00F93868"/>
    <w:pPr>
      <w:keepNext/>
      <w:keepLines/>
      <w:spacing w:before="200" w:after="0"/>
      <w:outlineLvl w:val="2"/>
    </w:pPr>
    <w:rPr>
      <w:rFonts w:eastAsiaTheme="majorEastAsia" w:cstheme="majorBidi"/>
      <w:b/>
      <w:bCs/>
      <w:color w:val="4F81BD" w:themeColor="accent1"/>
      <w:sz w:val="28"/>
      <w:szCs w:val="28"/>
    </w:rPr>
  </w:style>
  <w:style w:type="paragraph" w:styleId="Heading4">
    <w:name w:val="heading 4"/>
    <w:basedOn w:val="Normal"/>
    <w:next w:val="Normal"/>
    <w:link w:val="Heading4Char"/>
    <w:uiPriority w:val="9"/>
    <w:unhideWhenUsed/>
    <w:qFormat/>
    <w:rsid w:val="000732F1"/>
    <w:pPr>
      <w:keepNext/>
      <w:keepLines/>
      <w:spacing w:before="200" w:after="0"/>
      <w:outlineLvl w:val="3"/>
    </w:pPr>
    <w:rPr>
      <w:rFonts w:eastAsiaTheme="majorEastAsia" w:cstheme="majorBidi"/>
      <w:b/>
      <w:bCs/>
      <w:i/>
      <w:iCs/>
      <w:color w:val="4F81BD" w:themeColor="accent1"/>
      <w:sz w:val="24"/>
      <w:szCs w:val="24"/>
    </w:rPr>
  </w:style>
  <w:style w:type="paragraph" w:styleId="Heading5">
    <w:name w:val="heading 5"/>
    <w:basedOn w:val="Normal"/>
    <w:next w:val="Normal"/>
    <w:link w:val="Heading5Char"/>
    <w:autoRedefine/>
    <w:uiPriority w:val="9"/>
    <w:unhideWhenUsed/>
    <w:qFormat/>
    <w:rsid w:val="00C6268C"/>
    <w:pPr>
      <w:keepNext/>
      <w:keepLines/>
      <w:spacing w:before="200" w:after="0"/>
      <w:outlineLvl w:val="4"/>
    </w:pPr>
    <w:rPr>
      <w:rFonts w:eastAsiaTheme="majorEastAsia" w:cstheme="majorBidi"/>
      <w:b/>
      <w:color w:val="E36C0A" w:themeColor="accent6"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21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21C6"/>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C14424"/>
    <w:pPr>
      <w:spacing w:after="0" w:line="240" w:lineRule="auto"/>
    </w:pPr>
  </w:style>
  <w:style w:type="paragraph" w:styleId="BalloonText">
    <w:name w:val="Balloon Text"/>
    <w:basedOn w:val="Normal"/>
    <w:link w:val="BalloonTextChar"/>
    <w:uiPriority w:val="99"/>
    <w:semiHidden/>
    <w:unhideWhenUsed/>
    <w:rsid w:val="00C14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424"/>
    <w:rPr>
      <w:rFonts w:ascii="Tahoma" w:hAnsi="Tahoma" w:cs="Tahoma"/>
      <w:sz w:val="16"/>
      <w:szCs w:val="16"/>
    </w:rPr>
  </w:style>
  <w:style w:type="character" w:customStyle="1" w:styleId="Heading2Char">
    <w:name w:val="Heading 2 Char"/>
    <w:basedOn w:val="DefaultParagraphFont"/>
    <w:link w:val="Heading2"/>
    <w:uiPriority w:val="9"/>
    <w:rsid w:val="005830F6"/>
    <w:rPr>
      <w:rFonts w:eastAsiaTheme="majorEastAsia" w:cstheme="majorBidi"/>
      <w:b/>
      <w:bCs/>
      <w:color w:val="E36C0A" w:themeColor="accent6" w:themeShade="BF"/>
      <w:sz w:val="28"/>
      <w:szCs w:val="28"/>
    </w:rPr>
  </w:style>
  <w:style w:type="paragraph" w:styleId="Header">
    <w:name w:val="header"/>
    <w:basedOn w:val="Normal"/>
    <w:link w:val="HeaderChar"/>
    <w:uiPriority w:val="99"/>
    <w:unhideWhenUsed/>
    <w:rsid w:val="009753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3AC"/>
  </w:style>
  <w:style w:type="paragraph" w:styleId="Footer">
    <w:name w:val="footer"/>
    <w:basedOn w:val="Normal"/>
    <w:link w:val="FooterChar"/>
    <w:uiPriority w:val="99"/>
    <w:unhideWhenUsed/>
    <w:rsid w:val="009753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3AC"/>
  </w:style>
  <w:style w:type="table" w:styleId="TableGrid">
    <w:name w:val="Table Grid"/>
    <w:basedOn w:val="TableNormal"/>
    <w:uiPriority w:val="59"/>
    <w:rsid w:val="00D909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93868"/>
    <w:rPr>
      <w:rFonts w:eastAsiaTheme="majorEastAsia" w:cstheme="majorBidi"/>
      <w:b/>
      <w:bCs/>
      <w:color w:val="4F81BD" w:themeColor="accent1"/>
      <w:sz w:val="28"/>
      <w:szCs w:val="28"/>
    </w:rPr>
  </w:style>
  <w:style w:type="character" w:customStyle="1" w:styleId="Heading1Char">
    <w:name w:val="Heading 1 Char"/>
    <w:basedOn w:val="DefaultParagraphFont"/>
    <w:link w:val="Heading1"/>
    <w:uiPriority w:val="9"/>
    <w:rsid w:val="00163CC3"/>
    <w:rPr>
      <w:rFonts w:eastAsiaTheme="majorEastAsia" w:cstheme="majorBidi"/>
      <w:b/>
      <w:bCs/>
      <w:color w:val="365F91" w:themeColor="accent1" w:themeShade="BF"/>
      <w:sz w:val="36"/>
      <w:szCs w:val="36"/>
    </w:rPr>
  </w:style>
  <w:style w:type="character" w:customStyle="1" w:styleId="Heading4Char">
    <w:name w:val="Heading 4 Char"/>
    <w:basedOn w:val="DefaultParagraphFont"/>
    <w:link w:val="Heading4"/>
    <w:uiPriority w:val="9"/>
    <w:rsid w:val="000732F1"/>
    <w:rPr>
      <w:rFonts w:eastAsiaTheme="majorEastAsia" w:cstheme="majorBidi"/>
      <w:b/>
      <w:bCs/>
      <w:i/>
      <w:iCs/>
      <w:color w:val="4F81BD" w:themeColor="accent1"/>
      <w:sz w:val="24"/>
      <w:szCs w:val="24"/>
    </w:rPr>
  </w:style>
  <w:style w:type="character" w:customStyle="1" w:styleId="Heading5Char">
    <w:name w:val="Heading 5 Char"/>
    <w:basedOn w:val="DefaultParagraphFont"/>
    <w:link w:val="Heading5"/>
    <w:uiPriority w:val="9"/>
    <w:rsid w:val="00C6268C"/>
    <w:rPr>
      <w:rFonts w:eastAsiaTheme="majorEastAsia" w:cstheme="majorBidi"/>
      <w:b/>
      <w:color w:val="E36C0A" w:themeColor="accent6" w:themeShade="BF"/>
      <w:sz w:val="28"/>
      <w:szCs w:val="28"/>
    </w:rPr>
  </w:style>
  <w:style w:type="paragraph" w:styleId="TOCHeading">
    <w:name w:val="TOC Heading"/>
    <w:basedOn w:val="Heading1"/>
    <w:next w:val="Normal"/>
    <w:uiPriority w:val="39"/>
    <w:unhideWhenUsed/>
    <w:qFormat/>
    <w:rsid w:val="0035429B"/>
    <w:pPr>
      <w:outlineLvl w:val="9"/>
    </w:pPr>
    <w:rPr>
      <w:rFonts w:asciiTheme="majorHAnsi" w:hAnsiTheme="majorHAnsi"/>
      <w:lang w:val="en-US" w:eastAsia="ja-JP"/>
    </w:rPr>
  </w:style>
  <w:style w:type="paragraph" w:styleId="TOC2">
    <w:name w:val="toc 2"/>
    <w:basedOn w:val="Normal"/>
    <w:next w:val="Normal"/>
    <w:autoRedefine/>
    <w:uiPriority w:val="39"/>
    <w:unhideWhenUsed/>
    <w:qFormat/>
    <w:rsid w:val="007C3962"/>
    <w:pPr>
      <w:tabs>
        <w:tab w:val="right" w:leader="dot" w:pos="9016"/>
      </w:tabs>
      <w:spacing w:after="100"/>
      <w:ind w:left="220"/>
    </w:pPr>
    <w:rPr>
      <w:rFonts w:eastAsiaTheme="minorEastAsia"/>
      <w:b/>
      <w:noProof/>
      <w:color w:val="E36C0A" w:themeColor="accent6" w:themeShade="BF"/>
      <w:lang w:val="en-US" w:eastAsia="ja-JP"/>
    </w:rPr>
  </w:style>
  <w:style w:type="paragraph" w:styleId="TOC1">
    <w:name w:val="toc 1"/>
    <w:basedOn w:val="Normal"/>
    <w:next w:val="Normal"/>
    <w:autoRedefine/>
    <w:uiPriority w:val="39"/>
    <w:unhideWhenUsed/>
    <w:qFormat/>
    <w:rsid w:val="0035429B"/>
    <w:pPr>
      <w:spacing w:after="100"/>
    </w:pPr>
    <w:rPr>
      <w:rFonts w:eastAsiaTheme="minorEastAsia"/>
      <w:lang w:val="en-US" w:eastAsia="ja-JP"/>
    </w:rPr>
  </w:style>
  <w:style w:type="paragraph" w:styleId="TOC3">
    <w:name w:val="toc 3"/>
    <w:basedOn w:val="Normal"/>
    <w:next w:val="Normal"/>
    <w:autoRedefine/>
    <w:uiPriority w:val="39"/>
    <w:unhideWhenUsed/>
    <w:qFormat/>
    <w:rsid w:val="0035429B"/>
    <w:pPr>
      <w:spacing w:after="100"/>
      <w:ind w:left="440"/>
    </w:pPr>
    <w:rPr>
      <w:rFonts w:eastAsiaTheme="minorEastAsia"/>
      <w:lang w:val="en-US" w:eastAsia="ja-JP"/>
    </w:rPr>
  </w:style>
  <w:style w:type="character" w:styleId="Hyperlink">
    <w:name w:val="Hyperlink"/>
    <w:basedOn w:val="DefaultParagraphFont"/>
    <w:uiPriority w:val="99"/>
    <w:unhideWhenUsed/>
    <w:rsid w:val="0035429B"/>
    <w:rPr>
      <w:color w:val="0000FF" w:themeColor="hyperlink"/>
      <w:u w:val="single"/>
    </w:rPr>
  </w:style>
  <w:style w:type="paragraph" w:styleId="ListParagraph">
    <w:name w:val="List Paragraph"/>
    <w:basedOn w:val="Normal"/>
    <w:uiPriority w:val="34"/>
    <w:qFormat/>
    <w:rsid w:val="00CB5DE1"/>
    <w:pPr>
      <w:ind w:left="720"/>
      <w:contextualSpacing/>
    </w:pPr>
  </w:style>
  <w:style w:type="table" w:styleId="PlainTable5">
    <w:name w:val="Plain Table 5"/>
    <w:basedOn w:val="TableNormal"/>
    <w:uiPriority w:val="45"/>
    <w:rsid w:val="009856F6"/>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9856F6"/>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9856F6"/>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
    <w:name w:val="Grid Table 2"/>
    <w:basedOn w:val="TableNormal"/>
    <w:uiPriority w:val="47"/>
    <w:rsid w:val="009856F6"/>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footer" Target="foot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65998-CEA1-9D4A-89A2-99FA221BF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18</Pages>
  <Words>2773</Words>
  <Characters>15807</Characters>
  <Application>Microsoft Macintosh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Monash University Faculty of Pharmacy</Company>
  <LinksUpToDate>false</LinksUpToDate>
  <CharactersWithSpaces>18543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Sewell</dc:creator>
  <cp:lastModifiedBy>Keenan Beaumont</cp:lastModifiedBy>
  <cp:revision>29</cp:revision>
  <cp:lastPrinted>2014-09-17T03:28:00Z</cp:lastPrinted>
  <dcterms:created xsi:type="dcterms:W3CDTF">2016-06-29T03:44:00Z</dcterms:created>
  <dcterms:modified xsi:type="dcterms:W3CDTF">2017-05-30T22:02:00Z</dcterms:modified>
</cp:coreProperties>
</file>